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00" w:type="dxa"/>
        <w:tblCellSpacing w:w="60" w:type="dxa"/>
        <w:tblInd w:w="130" w:type="dxa"/>
        <w:tblBorders>
          <w:top w:val="nil"/>
          <w:left w:val="nil"/>
          <w:bottom w:val="nil"/>
          <w:right w:val="nil"/>
          <w:insideH w:val="nil"/>
          <w:insideV w:val="nil"/>
        </w:tblBorders>
        <w:shd w:val="clear" w:color="auto" w:fill="E7F0F9"/>
        <w:tblCellMar>
          <w:left w:w="10" w:type="dxa"/>
          <w:right w:w="10" w:type="dxa"/>
        </w:tblCellMar>
        <w:tblLook w:val="0000" w:firstRow="0" w:lastRow="0" w:firstColumn="0" w:lastColumn="0" w:noHBand="0" w:noVBand="0"/>
      </w:tblPr>
      <w:tblGrid>
        <w:gridCol w:w="2254"/>
        <w:gridCol w:w="6746"/>
      </w:tblGrid>
      <w:tr w:rsidR="006013B4" w14:paraId="58D001B9" w14:textId="77777777">
        <w:tblPrEx>
          <w:tblCellMar>
            <w:top w:w="0" w:type="dxa"/>
            <w:bottom w:w="0" w:type="dxa"/>
          </w:tblCellMar>
        </w:tblPrEx>
        <w:trPr>
          <w:tblCellSpacing w:w="60" w:type="dxa"/>
        </w:trPr>
        <w:tc>
          <w:tcPr>
            <w:tcW w:w="1200" w:type="pct"/>
            <w:shd w:val="clear" w:color="auto" w:fill="E7F0F9"/>
          </w:tcPr>
          <w:p w14:paraId="187E7706" w14:textId="77777777" w:rsidR="006013B4" w:rsidRDefault="00000000">
            <w:pPr>
              <w:spacing w:after="0" w:line="240" w:lineRule="auto"/>
            </w:pPr>
            <w:r>
              <w:rPr>
                <w:b/>
              </w:rPr>
              <w:t>RKP broj</w:t>
            </w:r>
          </w:p>
        </w:tc>
        <w:tc>
          <w:tcPr>
            <w:tcW w:w="0" w:type="auto"/>
            <w:shd w:val="clear" w:color="auto" w:fill="E7F0F9"/>
          </w:tcPr>
          <w:p w14:paraId="46A8E7C3" w14:textId="77777777" w:rsidR="006013B4" w:rsidRDefault="00000000">
            <w:pPr>
              <w:spacing w:after="0" w:line="240" w:lineRule="auto"/>
            </w:pPr>
            <w:r>
              <w:t>7155</w:t>
            </w:r>
          </w:p>
        </w:tc>
      </w:tr>
      <w:tr w:rsidR="006013B4" w14:paraId="00F00AF4" w14:textId="77777777">
        <w:tblPrEx>
          <w:tblCellMar>
            <w:top w:w="0" w:type="dxa"/>
            <w:bottom w:w="0" w:type="dxa"/>
          </w:tblCellMar>
        </w:tblPrEx>
        <w:trPr>
          <w:tblCellSpacing w:w="60" w:type="dxa"/>
        </w:trPr>
        <w:tc>
          <w:tcPr>
            <w:tcW w:w="1200" w:type="pct"/>
            <w:shd w:val="clear" w:color="auto" w:fill="E7F0F9"/>
          </w:tcPr>
          <w:p w14:paraId="3EDF06E6" w14:textId="77777777" w:rsidR="006013B4" w:rsidRDefault="00000000">
            <w:pPr>
              <w:spacing w:after="0" w:line="240" w:lineRule="auto"/>
            </w:pPr>
            <w:r>
              <w:rPr>
                <w:b/>
              </w:rPr>
              <w:t>Naziv obveznika</w:t>
            </w:r>
          </w:p>
        </w:tc>
        <w:tc>
          <w:tcPr>
            <w:tcW w:w="0" w:type="auto"/>
            <w:shd w:val="clear" w:color="auto" w:fill="E7F0F9"/>
          </w:tcPr>
          <w:p w14:paraId="0D188697" w14:textId="77777777" w:rsidR="006013B4" w:rsidRDefault="00000000">
            <w:pPr>
              <w:spacing w:after="0" w:line="240" w:lineRule="auto"/>
            </w:pPr>
            <w:r>
              <w:t>CENTAR ZA PRUŽANJE USLUGA U ZAJEDNICI RUŽA PETROVIĆ</w:t>
            </w:r>
          </w:p>
        </w:tc>
      </w:tr>
      <w:tr w:rsidR="006013B4" w14:paraId="4006C215" w14:textId="77777777">
        <w:tblPrEx>
          <w:tblCellMar>
            <w:top w:w="0" w:type="dxa"/>
            <w:bottom w:w="0" w:type="dxa"/>
          </w:tblCellMar>
        </w:tblPrEx>
        <w:trPr>
          <w:tblCellSpacing w:w="60" w:type="dxa"/>
        </w:trPr>
        <w:tc>
          <w:tcPr>
            <w:tcW w:w="1200" w:type="pct"/>
            <w:shd w:val="clear" w:color="auto" w:fill="E7F0F9"/>
          </w:tcPr>
          <w:p w14:paraId="13E0D9AE" w14:textId="77777777" w:rsidR="006013B4" w:rsidRDefault="00000000">
            <w:pPr>
              <w:spacing w:after="0" w:line="240" w:lineRule="auto"/>
            </w:pPr>
            <w:r>
              <w:rPr>
                <w:b/>
              </w:rPr>
              <w:t>Razina</w:t>
            </w:r>
          </w:p>
        </w:tc>
        <w:tc>
          <w:tcPr>
            <w:tcW w:w="0" w:type="auto"/>
            <w:shd w:val="clear" w:color="auto" w:fill="E7F0F9"/>
          </w:tcPr>
          <w:p w14:paraId="340BB40A" w14:textId="77777777" w:rsidR="006013B4" w:rsidRDefault="00000000">
            <w:pPr>
              <w:spacing w:after="0" w:line="240" w:lineRule="auto"/>
            </w:pPr>
            <w:r>
              <w:t>11</w:t>
            </w:r>
          </w:p>
        </w:tc>
      </w:tr>
    </w:tbl>
    <w:p w14:paraId="5E5064AC" w14:textId="77777777" w:rsidR="006013B4" w:rsidRDefault="00000000">
      <w:r>
        <w:br/>
      </w:r>
    </w:p>
    <w:p w14:paraId="4D33161E" w14:textId="77777777" w:rsidR="006013B4" w:rsidRDefault="00000000">
      <w:pPr>
        <w:spacing w:line="240" w:lineRule="auto"/>
        <w:jc w:val="center"/>
      </w:pPr>
      <w:r>
        <w:rPr>
          <w:b/>
          <w:sz w:val="28"/>
        </w:rPr>
        <w:t>BILJEŠKE UZ FINANCIJSKE IZVJEŠTAJE</w:t>
      </w:r>
    </w:p>
    <w:p w14:paraId="3BE44B80" w14:textId="77777777" w:rsidR="006013B4" w:rsidRDefault="00000000">
      <w:pPr>
        <w:spacing w:line="240" w:lineRule="auto"/>
        <w:jc w:val="center"/>
      </w:pPr>
      <w:r>
        <w:rPr>
          <w:b/>
          <w:sz w:val="28"/>
        </w:rPr>
        <w:t>ZA RAZDOBLJE</w:t>
      </w:r>
    </w:p>
    <w:p w14:paraId="403135BB" w14:textId="77777777" w:rsidR="006013B4" w:rsidRDefault="00000000">
      <w:pPr>
        <w:spacing w:line="240" w:lineRule="auto"/>
        <w:jc w:val="center"/>
      </w:pPr>
      <w:r>
        <w:rPr>
          <w:b/>
          <w:sz w:val="28"/>
        </w:rPr>
        <w:t>I - VI 2026.</w:t>
      </w:r>
    </w:p>
    <w:p w14:paraId="3AE724AB" w14:textId="77777777" w:rsidR="006013B4" w:rsidRDefault="006013B4"/>
    <w:p w14:paraId="507696E0" w14:textId="77777777" w:rsidR="006013B4" w:rsidRDefault="00000000">
      <w:pPr>
        <w:keepNext/>
        <w:spacing w:line="240" w:lineRule="auto"/>
        <w:jc w:val="center"/>
      </w:pPr>
      <w:r>
        <w:rPr>
          <w:b/>
          <w:sz w:val="28"/>
        </w:rPr>
        <w:t>Izvještaj o prihodima i rashodima, primicima i izdacima</w:t>
      </w:r>
    </w:p>
    <w:p w14:paraId="7086F8A6" w14:textId="77777777" w:rsidR="006013B4" w:rsidRDefault="00000000">
      <w:pPr>
        <w:keepNext/>
        <w:spacing w:line="240" w:lineRule="auto"/>
        <w:jc w:val="center"/>
      </w:pPr>
      <w:r>
        <w:rPr>
          <w:sz w:val="28"/>
        </w:rPr>
        <w:t>Bilješka 1.</w:t>
      </w:r>
    </w:p>
    <w:tbl>
      <w:tblPr>
        <w:tblW w:w="0" w:type="auto"/>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6013B4" w14:paraId="08166E15"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4FDDA04" w14:textId="77777777" w:rsidR="006013B4"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19A17989" w14:textId="77777777" w:rsidR="006013B4"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2C04B71" w14:textId="77777777" w:rsidR="006013B4"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61B239E" w14:textId="77777777" w:rsidR="006013B4"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A3217A6" w14:textId="77777777" w:rsidR="006013B4"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EC21E6F" w14:textId="77777777" w:rsidR="006013B4" w:rsidRDefault="00000000">
            <w:pPr>
              <w:keepNext/>
              <w:keepLines/>
              <w:spacing w:after="0" w:line="240" w:lineRule="auto"/>
              <w:jc w:val="center"/>
            </w:pPr>
            <w:r>
              <w:rPr>
                <w:b/>
                <w:sz w:val="18"/>
              </w:rPr>
              <w:t>Indeks (%)</w:t>
            </w:r>
          </w:p>
        </w:tc>
      </w:tr>
      <w:tr w:rsidR="006013B4" w14:paraId="59CD97A0" w14:textId="77777777">
        <w:tblPrEx>
          <w:tblCellMar>
            <w:top w:w="0" w:type="dxa"/>
            <w:bottom w:w="0" w:type="dxa"/>
          </w:tblCellMar>
        </w:tblPrEx>
        <w:trPr>
          <w:cantSplit/>
          <w:trHeight w:val="560"/>
        </w:trPr>
        <w:tc>
          <w:tcPr>
            <w:tcW w:w="700" w:type="dxa"/>
            <w:tcMar>
              <w:top w:w="0" w:type="dxa"/>
              <w:bottom w:w="0" w:type="dxa"/>
            </w:tcMar>
            <w:vAlign w:val="center"/>
          </w:tcPr>
          <w:p w14:paraId="5F89C25E" w14:textId="77777777" w:rsidR="006013B4" w:rsidRDefault="00000000">
            <w:pPr>
              <w:keepNext/>
              <w:keepLines/>
              <w:spacing w:after="0" w:line="240" w:lineRule="auto"/>
            </w:pPr>
            <w:r>
              <w:rPr>
                <w:sz w:val="18"/>
              </w:rPr>
              <w:t>6</w:t>
            </w:r>
          </w:p>
        </w:tc>
        <w:tc>
          <w:tcPr>
            <w:tcW w:w="3180" w:type="dxa"/>
            <w:tcMar>
              <w:top w:w="0" w:type="dxa"/>
              <w:bottom w:w="0" w:type="dxa"/>
            </w:tcMar>
            <w:vAlign w:val="center"/>
          </w:tcPr>
          <w:p w14:paraId="42F26677" w14:textId="77777777" w:rsidR="006013B4" w:rsidRDefault="00000000">
            <w:pPr>
              <w:keepNext/>
              <w:keepLines/>
              <w:spacing w:after="0" w:line="240" w:lineRule="auto"/>
            </w:pPr>
            <w:r>
              <w:rPr>
                <w:sz w:val="18"/>
              </w:rPr>
              <w:t>PRIHODI POSLOVANJA (šifre 61+62+63+64+65+66+67+68)</w:t>
            </w:r>
          </w:p>
        </w:tc>
        <w:tc>
          <w:tcPr>
            <w:tcW w:w="700" w:type="dxa"/>
            <w:tcMar>
              <w:top w:w="0" w:type="dxa"/>
              <w:bottom w:w="0" w:type="dxa"/>
            </w:tcMar>
            <w:vAlign w:val="center"/>
          </w:tcPr>
          <w:p w14:paraId="6851C6A8" w14:textId="77777777" w:rsidR="006013B4" w:rsidRDefault="00000000">
            <w:pPr>
              <w:keepNext/>
              <w:keepLines/>
              <w:spacing w:after="0" w:line="240" w:lineRule="auto"/>
            </w:pPr>
            <w:r>
              <w:rPr>
                <w:sz w:val="18"/>
              </w:rPr>
              <w:t>6</w:t>
            </w:r>
          </w:p>
        </w:tc>
        <w:tc>
          <w:tcPr>
            <w:tcW w:w="1860" w:type="dxa"/>
            <w:tcMar>
              <w:top w:w="0" w:type="dxa"/>
              <w:bottom w:w="0" w:type="dxa"/>
            </w:tcMar>
            <w:vAlign w:val="center"/>
          </w:tcPr>
          <w:p w14:paraId="243F1CA9" w14:textId="77777777" w:rsidR="006013B4" w:rsidRDefault="00000000">
            <w:pPr>
              <w:keepNext/>
              <w:keepLines/>
              <w:spacing w:after="0" w:line="240" w:lineRule="auto"/>
              <w:jc w:val="right"/>
            </w:pPr>
            <w:r>
              <w:rPr>
                <w:sz w:val="18"/>
              </w:rPr>
              <w:t>694.625,27</w:t>
            </w:r>
          </w:p>
        </w:tc>
        <w:tc>
          <w:tcPr>
            <w:tcW w:w="1860" w:type="dxa"/>
            <w:tcMar>
              <w:top w:w="0" w:type="dxa"/>
              <w:bottom w:w="0" w:type="dxa"/>
            </w:tcMar>
            <w:vAlign w:val="center"/>
          </w:tcPr>
          <w:p w14:paraId="243B3C03" w14:textId="77777777" w:rsidR="006013B4" w:rsidRDefault="00000000">
            <w:pPr>
              <w:keepNext/>
              <w:keepLines/>
              <w:spacing w:after="0" w:line="240" w:lineRule="auto"/>
              <w:jc w:val="right"/>
            </w:pPr>
            <w:r>
              <w:rPr>
                <w:sz w:val="18"/>
              </w:rPr>
              <w:t>740.429,11</w:t>
            </w:r>
          </w:p>
        </w:tc>
        <w:tc>
          <w:tcPr>
            <w:tcW w:w="700" w:type="dxa"/>
            <w:tcMar>
              <w:top w:w="0" w:type="dxa"/>
              <w:bottom w:w="0" w:type="dxa"/>
            </w:tcMar>
            <w:vAlign w:val="center"/>
          </w:tcPr>
          <w:p w14:paraId="0F7A16E9" w14:textId="77777777" w:rsidR="006013B4" w:rsidRDefault="00000000">
            <w:pPr>
              <w:keepNext/>
              <w:keepLines/>
              <w:spacing w:after="0" w:line="240" w:lineRule="auto"/>
              <w:jc w:val="right"/>
            </w:pPr>
            <w:r>
              <w:rPr>
                <w:sz w:val="18"/>
              </w:rPr>
              <w:t>106,6</w:t>
            </w:r>
          </w:p>
        </w:tc>
      </w:tr>
      <w:tr w:rsidR="006013B4" w14:paraId="19CF0591" w14:textId="77777777">
        <w:tblPrEx>
          <w:tblCellMar>
            <w:top w:w="0" w:type="dxa"/>
            <w:bottom w:w="0" w:type="dxa"/>
          </w:tblCellMar>
        </w:tblPrEx>
        <w:trPr>
          <w:cantSplit/>
          <w:trHeight w:val="560"/>
        </w:trPr>
        <w:tc>
          <w:tcPr>
            <w:tcW w:w="700" w:type="dxa"/>
            <w:tcMar>
              <w:top w:w="0" w:type="dxa"/>
              <w:bottom w:w="0" w:type="dxa"/>
            </w:tcMar>
            <w:vAlign w:val="center"/>
          </w:tcPr>
          <w:p w14:paraId="3F3EAAB2" w14:textId="77777777" w:rsidR="006013B4" w:rsidRDefault="00000000">
            <w:pPr>
              <w:keepNext/>
              <w:keepLines/>
              <w:spacing w:after="0" w:line="240" w:lineRule="auto"/>
            </w:pPr>
            <w:r>
              <w:rPr>
                <w:sz w:val="18"/>
              </w:rPr>
              <w:t>3</w:t>
            </w:r>
          </w:p>
        </w:tc>
        <w:tc>
          <w:tcPr>
            <w:tcW w:w="3180" w:type="dxa"/>
            <w:tcMar>
              <w:top w:w="0" w:type="dxa"/>
              <w:bottom w:w="0" w:type="dxa"/>
            </w:tcMar>
            <w:vAlign w:val="center"/>
          </w:tcPr>
          <w:p w14:paraId="622732C6" w14:textId="77777777" w:rsidR="006013B4" w:rsidRDefault="00000000">
            <w:pPr>
              <w:keepNext/>
              <w:keepLines/>
              <w:spacing w:after="0" w:line="240" w:lineRule="auto"/>
            </w:pPr>
            <w:r>
              <w:rPr>
                <w:sz w:val="18"/>
              </w:rPr>
              <w:t>RASHODI POSLOVANJA (šifre 31+32+34+35+36+37+38)</w:t>
            </w:r>
          </w:p>
        </w:tc>
        <w:tc>
          <w:tcPr>
            <w:tcW w:w="700" w:type="dxa"/>
            <w:tcMar>
              <w:top w:w="0" w:type="dxa"/>
              <w:bottom w:w="0" w:type="dxa"/>
            </w:tcMar>
            <w:vAlign w:val="center"/>
          </w:tcPr>
          <w:p w14:paraId="14D3B40B" w14:textId="77777777" w:rsidR="006013B4" w:rsidRDefault="00000000">
            <w:pPr>
              <w:keepNext/>
              <w:keepLines/>
              <w:spacing w:after="0" w:line="240" w:lineRule="auto"/>
            </w:pPr>
            <w:r>
              <w:rPr>
                <w:sz w:val="18"/>
              </w:rPr>
              <w:t>3</w:t>
            </w:r>
          </w:p>
        </w:tc>
        <w:tc>
          <w:tcPr>
            <w:tcW w:w="1860" w:type="dxa"/>
            <w:tcMar>
              <w:top w:w="0" w:type="dxa"/>
              <w:bottom w:w="0" w:type="dxa"/>
            </w:tcMar>
            <w:vAlign w:val="center"/>
          </w:tcPr>
          <w:p w14:paraId="18AEC2DF" w14:textId="77777777" w:rsidR="006013B4" w:rsidRDefault="00000000">
            <w:pPr>
              <w:keepNext/>
              <w:keepLines/>
              <w:spacing w:after="0" w:line="240" w:lineRule="auto"/>
              <w:jc w:val="right"/>
            </w:pPr>
            <w:r>
              <w:rPr>
                <w:sz w:val="18"/>
              </w:rPr>
              <w:t>873.156,91</w:t>
            </w:r>
          </w:p>
        </w:tc>
        <w:tc>
          <w:tcPr>
            <w:tcW w:w="1860" w:type="dxa"/>
            <w:tcMar>
              <w:top w:w="0" w:type="dxa"/>
              <w:bottom w:w="0" w:type="dxa"/>
            </w:tcMar>
            <w:vAlign w:val="center"/>
          </w:tcPr>
          <w:p w14:paraId="03769352" w14:textId="77777777" w:rsidR="006013B4" w:rsidRDefault="00000000">
            <w:pPr>
              <w:keepNext/>
              <w:keepLines/>
              <w:spacing w:after="0" w:line="240" w:lineRule="auto"/>
              <w:jc w:val="right"/>
            </w:pPr>
            <w:r>
              <w:rPr>
                <w:sz w:val="18"/>
              </w:rPr>
              <w:t>719.023,34</w:t>
            </w:r>
          </w:p>
        </w:tc>
        <w:tc>
          <w:tcPr>
            <w:tcW w:w="700" w:type="dxa"/>
            <w:tcMar>
              <w:top w:w="0" w:type="dxa"/>
              <w:bottom w:w="0" w:type="dxa"/>
            </w:tcMar>
            <w:vAlign w:val="center"/>
          </w:tcPr>
          <w:p w14:paraId="76FE6E01" w14:textId="77777777" w:rsidR="006013B4" w:rsidRDefault="00000000">
            <w:pPr>
              <w:keepNext/>
              <w:keepLines/>
              <w:spacing w:after="0" w:line="240" w:lineRule="auto"/>
              <w:jc w:val="right"/>
            </w:pPr>
            <w:r>
              <w:rPr>
                <w:sz w:val="18"/>
              </w:rPr>
              <w:t>82,3</w:t>
            </w:r>
          </w:p>
        </w:tc>
      </w:tr>
      <w:tr w:rsidR="006013B4" w14:paraId="5F71E4E8" w14:textId="77777777">
        <w:tblPrEx>
          <w:tblCellMar>
            <w:top w:w="0" w:type="dxa"/>
            <w:bottom w:w="0" w:type="dxa"/>
          </w:tblCellMar>
        </w:tblPrEx>
        <w:trPr>
          <w:cantSplit/>
          <w:trHeight w:val="560"/>
        </w:trPr>
        <w:tc>
          <w:tcPr>
            <w:tcW w:w="700" w:type="dxa"/>
            <w:tcMar>
              <w:top w:w="0" w:type="dxa"/>
              <w:bottom w:w="0" w:type="dxa"/>
            </w:tcMar>
            <w:vAlign w:val="center"/>
          </w:tcPr>
          <w:p w14:paraId="3615400D" w14:textId="77777777" w:rsidR="006013B4" w:rsidRDefault="006013B4">
            <w:pPr>
              <w:keepNext/>
              <w:keepLines/>
              <w:spacing w:after="0" w:line="240" w:lineRule="auto"/>
            </w:pPr>
          </w:p>
        </w:tc>
        <w:tc>
          <w:tcPr>
            <w:tcW w:w="3180" w:type="dxa"/>
            <w:tcMar>
              <w:top w:w="0" w:type="dxa"/>
              <w:bottom w:w="0" w:type="dxa"/>
            </w:tcMar>
            <w:vAlign w:val="center"/>
          </w:tcPr>
          <w:p w14:paraId="68470B49" w14:textId="77777777" w:rsidR="006013B4" w:rsidRDefault="00000000">
            <w:pPr>
              <w:keepNext/>
              <w:keepLines/>
              <w:spacing w:after="0" w:line="240" w:lineRule="auto"/>
            </w:pPr>
            <w:r>
              <w:rPr>
                <w:b/>
                <w:sz w:val="18"/>
              </w:rPr>
              <w:t>VIŠAK PRIHODA POSLOVANJA (šifre 6-Z005)</w:t>
            </w:r>
          </w:p>
        </w:tc>
        <w:tc>
          <w:tcPr>
            <w:tcW w:w="700" w:type="dxa"/>
            <w:tcMar>
              <w:top w:w="0" w:type="dxa"/>
              <w:bottom w:w="0" w:type="dxa"/>
            </w:tcMar>
            <w:vAlign w:val="center"/>
          </w:tcPr>
          <w:p w14:paraId="0888E430" w14:textId="77777777" w:rsidR="006013B4" w:rsidRDefault="00000000">
            <w:pPr>
              <w:keepNext/>
              <w:keepLines/>
              <w:spacing w:after="0" w:line="240" w:lineRule="auto"/>
            </w:pPr>
            <w:r>
              <w:rPr>
                <w:b/>
                <w:sz w:val="18"/>
              </w:rPr>
              <w:t>X001</w:t>
            </w:r>
          </w:p>
        </w:tc>
        <w:tc>
          <w:tcPr>
            <w:tcW w:w="1860" w:type="dxa"/>
            <w:tcMar>
              <w:top w:w="0" w:type="dxa"/>
              <w:bottom w:w="0" w:type="dxa"/>
            </w:tcMar>
            <w:vAlign w:val="center"/>
          </w:tcPr>
          <w:p w14:paraId="06A6B1CD" w14:textId="77777777" w:rsidR="006013B4" w:rsidRDefault="00000000">
            <w:pPr>
              <w:keepNext/>
              <w:keepLines/>
              <w:spacing w:after="0" w:line="240" w:lineRule="auto"/>
              <w:jc w:val="right"/>
            </w:pPr>
            <w:r>
              <w:rPr>
                <w:b/>
                <w:sz w:val="18"/>
              </w:rPr>
              <w:t>0,00</w:t>
            </w:r>
          </w:p>
        </w:tc>
        <w:tc>
          <w:tcPr>
            <w:tcW w:w="1860" w:type="dxa"/>
            <w:tcMar>
              <w:top w:w="0" w:type="dxa"/>
              <w:bottom w:w="0" w:type="dxa"/>
            </w:tcMar>
            <w:vAlign w:val="center"/>
          </w:tcPr>
          <w:p w14:paraId="43FFA6F7" w14:textId="77777777" w:rsidR="006013B4" w:rsidRDefault="00000000">
            <w:pPr>
              <w:keepNext/>
              <w:keepLines/>
              <w:spacing w:after="0" w:line="240" w:lineRule="auto"/>
              <w:jc w:val="right"/>
            </w:pPr>
            <w:r>
              <w:rPr>
                <w:b/>
                <w:sz w:val="18"/>
              </w:rPr>
              <w:t>21.405,77</w:t>
            </w:r>
          </w:p>
        </w:tc>
        <w:tc>
          <w:tcPr>
            <w:tcW w:w="700" w:type="dxa"/>
            <w:tcMar>
              <w:top w:w="0" w:type="dxa"/>
              <w:bottom w:w="0" w:type="dxa"/>
            </w:tcMar>
            <w:vAlign w:val="center"/>
          </w:tcPr>
          <w:p w14:paraId="41B532FD" w14:textId="77777777" w:rsidR="006013B4" w:rsidRDefault="00000000">
            <w:pPr>
              <w:keepNext/>
              <w:keepLines/>
              <w:spacing w:after="0" w:line="240" w:lineRule="auto"/>
              <w:jc w:val="right"/>
            </w:pPr>
            <w:r>
              <w:rPr>
                <w:b/>
                <w:sz w:val="18"/>
              </w:rPr>
              <w:t>-</w:t>
            </w:r>
          </w:p>
        </w:tc>
      </w:tr>
      <w:tr w:rsidR="006013B4" w14:paraId="5D6D393A" w14:textId="77777777">
        <w:tblPrEx>
          <w:tblCellMar>
            <w:top w:w="0" w:type="dxa"/>
            <w:bottom w:w="0" w:type="dxa"/>
          </w:tblCellMar>
        </w:tblPrEx>
        <w:trPr>
          <w:cantSplit/>
          <w:trHeight w:val="560"/>
        </w:trPr>
        <w:tc>
          <w:tcPr>
            <w:tcW w:w="700" w:type="dxa"/>
            <w:tcMar>
              <w:top w:w="0" w:type="dxa"/>
              <w:bottom w:w="0" w:type="dxa"/>
            </w:tcMar>
            <w:vAlign w:val="center"/>
          </w:tcPr>
          <w:p w14:paraId="2F677FAF" w14:textId="77777777" w:rsidR="006013B4" w:rsidRDefault="00000000">
            <w:pPr>
              <w:keepNext/>
              <w:keepLines/>
              <w:spacing w:after="0" w:line="240" w:lineRule="auto"/>
            </w:pPr>
            <w:r>
              <w:rPr>
                <w:sz w:val="18"/>
              </w:rPr>
              <w:t>7</w:t>
            </w:r>
          </w:p>
        </w:tc>
        <w:tc>
          <w:tcPr>
            <w:tcW w:w="3180" w:type="dxa"/>
            <w:tcMar>
              <w:top w:w="0" w:type="dxa"/>
              <w:bottom w:w="0" w:type="dxa"/>
            </w:tcMar>
            <w:vAlign w:val="center"/>
          </w:tcPr>
          <w:p w14:paraId="309A2987" w14:textId="77777777" w:rsidR="006013B4" w:rsidRDefault="00000000">
            <w:pPr>
              <w:keepNext/>
              <w:keepLines/>
              <w:spacing w:after="0" w:line="240" w:lineRule="auto"/>
            </w:pPr>
            <w:r>
              <w:rPr>
                <w:sz w:val="18"/>
              </w:rPr>
              <w:t>Prihodi od prodaje nefinancijske imovine (šifre 71+72+73+74)</w:t>
            </w:r>
          </w:p>
        </w:tc>
        <w:tc>
          <w:tcPr>
            <w:tcW w:w="700" w:type="dxa"/>
            <w:tcMar>
              <w:top w:w="0" w:type="dxa"/>
              <w:bottom w:w="0" w:type="dxa"/>
            </w:tcMar>
            <w:vAlign w:val="center"/>
          </w:tcPr>
          <w:p w14:paraId="2537E86D" w14:textId="77777777" w:rsidR="006013B4" w:rsidRDefault="00000000">
            <w:pPr>
              <w:keepNext/>
              <w:keepLines/>
              <w:spacing w:after="0" w:line="240" w:lineRule="auto"/>
            </w:pPr>
            <w:r>
              <w:rPr>
                <w:sz w:val="18"/>
              </w:rPr>
              <w:t>7</w:t>
            </w:r>
          </w:p>
        </w:tc>
        <w:tc>
          <w:tcPr>
            <w:tcW w:w="1860" w:type="dxa"/>
            <w:tcMar>
              <w:top w:w="0" w:type="dxa"/>
              <w:bottom w:w="0" w:type="dxa"/>
            </w:tcMar>
            <w:vAlign w:val="center"/>
          </w:tcPr>
          <w:p w14:paraId="6CDC62E7" w14:textId="77777777" w:rsidR="006013B4" w:rsidRDefault="00000000">
            <w:pPr>
              <w:keepNext/>
              <w:keepLines/>
              <w:spacing w:after="0" w:line="240" w:lineRule="auto"/>
              <w:jc w:val="right"/>
            </w:pPr>
            <w:r>
              <w:rPr>
                <w:sz w:val="18"/>
              </w:rPr>
              <w:t>0,00</w:t>
            </w:r>
          </w:p>
        </w:tc>
        <w:tc>
          <w:tcPr>
            <w:tcW w:w="1860" w:type="dxa"/>
            <w:tcMar>
              <w:top w:w="0" w:type="dxa"/>
              <w:bottom w:w="0" w:type="dxa"/>
            </w:tcMar>
            <w:vAlign w:val="center"/>
          </w:tcPr>
          <w:p w14:paraId="5DCB38CB" w14:textId="77777777" w:rsidR="006013B4" w:rsidRDefault="00000000">
            <w:pPr>
              <w:keepNext/>
              <w:keepLines/>
              <w:spacing w:after="0" w:line="240" w:lineRule="auto"/>
              <w:jc w:val="right"/>
            </w:pPr>
            <w:r>
              <w:rPr>
                <w:sz w:val="18"/>
              </w:rPr>
              <w:t>0,00</w:t>
            </w:r>
          </w:p>
        </w:tc>
        <w:tc>
          <w:tcPr>
            <w:tcW w:w="700" w:type="dxa"/>
            <w:tcMar>
              <w:top w:w="0" w:type="dxa"/>
              <w:bottom w:w="0" w:type="dxa"/>
            </w:tcMar>
            <w:vAlign w:val="center"/>
          </w:tcPr>
          <w:p w14:paraId="584EADC5" w14:textId="77777777" w:rsidR="006013B4" w:rsidRDefault="00000000">
            <w:pPr>
              <w:keepNext/>
              <w:keepLines/>
              <w:spacing w:after="0" w:line="240" w:lineRule="auto"/>
              <w:jc w:val="right"/>
            </w:pPr>
            <w:r>
              <w:rPr>
                <w:sz w:val="18"/>
              </w:rPr>
              <w:t>-</w:t>
            </w:r>
          </w:p>
        </w:tc>
      </w:tr>
      <w:tr w:rsidR="006013B4" w14:paraId="2A872806" w14:textId="77777777">
        <w:tblPrEx>
          <w:tblCellMar>
            <w:top w:w="0" w:type="dxa"/>
            <w:bottom w:w="0" w:type="dxa"/>
          </w:tblCellMar>
        </w:tblPrEx>
        <w:trPr>
          <w:cantSplit/>
          <w:trHeight w:val="560"/>
        </w:trPr>
        <w:tc>
          <w:tcPr>
            <w:tcW w:w="700" w:type="dxa"/>
            <w:tcMar>
              <w:top w:w="0" w:type="dxa"/>
              <w:bottom w:w="0" w:type="dxa"/>
            </w:tcMar>
            <w:vAlign w:val="center"/>
          </w:tcPr>
          <w:p w14:paraId="42395E08" w14:textId="77777777" w:rsidR="006013B4" w:rsidRDefault="00000000">
            <w:pPr>
              <w:keepNext/>
              <w:keepLines/>
              <w:spacing w:after="0" w:line="240" w:lineRule="auto"/>
            </w:pPr>
            <w:r>
              <w:rPr>
                <w:sz w:val="18"/>
              </w:rPr>
              <w:t>4</w:t>
            </w:r>
          </w:p>
        </w:tc>
        <w:tc>
          <w:tcPr>
            <w:tcW w:w="3180" w:type="dxa"/>
            <w:tcMar>
              <w:top w:w="0" w:type="dxa"/>
              <w:bottom w:w="0" w:type="dxa"/>
            </w:tcMar>
            <w:vAlign w:val="center"/>
          </w:tcPr>
          <w:p w14:paraId="2DD92B54" w14:textId="77777777" w:rsidR="006013B4" w:rsidRDefault="00000000">
            <w:pPr>
              <w:keepNext/>
              <w:keepLines/>
              <w:spacing w:after="0" w:line="240" w:lineRule="auto"/>
            </w:pPr>
            <w:r>
              <w:rPr>
                <w:sz w:val="18"/>
              </w:rPr>
              <w:t>Rashodi za nabavu nefinancijske imovine (šifre 41+42+43+44+45)</w:t>
            </w:r>
          </w:p>
        </w:tc>
        <w:tc>
          <w:tcPr>
            <w:tcW w:w="700" w:type="dxa"/>
            <w:tcMar>
              <w:top w:w="0" w:type="dxa"/>
              <w:bottom w:w="0" w:type="dxa"/>
            </w:tcMar>
            <w:vAlign w:val="center"/>
          </w:tcPr>
          <w:p w14:paraId="7F6007DC" w14:textId="77777777" w:rsidR="006013B4" w:rsidRDefault="00000000">
            <w:pPr>
              <w:keepNext/>
              <w:keepLines/>
              <w:spacing w:after="0" w:line="240" w:lineRule="auto"/>
            </w:pPr>
            <w:r>
              <w:rPr>
                <w:sz w:val="18"/>
              </w:rPr>
              <w:t>4</w:t>
            </w:r>
          </w:p>
        </w:tc>
        <w:tc>
          <w:tcPr>
            <w:tcW w:w="1860" w:type="dxa"/>
            <w:tcMar>
              <w:top w:w="0" w:type="dxa"/>
              <w:bottom w:w="0" w:type="dxa"/>
            </w:tcMar>
            <w:vAlign w:val="center"/>
          </w:tcPr>
          <w:p w14:paraId="221A74AA" w14:textId="77777777" w:rsidR="006013B4" w:rsidRDefault="00000000">
            <w:pPr>
              <w:keepNext/>
              <w:keepLines/>
              <w:spacing w:after="0" w:line="240" w:lineRule="auto"/>
              <w:jc w:val="right"/>
            </w:pPr>
            <w:r>
              <w:rPr>
                <w:sz w:val="18"/>
              </w:rPr>
              <w:t>8.885,75</w:t>
            </w:r>
          </w:p>
        </w:tc>
        <w:tc>
          <w:tcPr>
            <w:tcW w:w="1860" w:type="dxa"/>
            <w:tcMar>
              <w:top w:w="0" w:type="dxa"/>
              <w:bottom w:w="0" w:type="dxa"/>
            </w:tcMar>
            <w:vAlign w:val="center"/>
          </w:tcPr>
          <w:p w14:paraId="6BFA6D67" w14:textId="77777777" w:rsidR="006013B4" w:rsidRDefault="00000000">
            <w:pPr>
              <w:keepNext/>
              <w:keepLines/>
              <w:spacing w:after="0" w:line="240" w:lineRule="auto"/>
              <w:jc w:val="right"/>
            </w:pPr>
            <w:r>
              <w:rPr>
                <w:sz w:val="18"/>
              </w:rPr>
              <w:t>141.201,50</w:t>
            </w:r>
          </w:p>
        </w:tc>
        <w:tc>
          <w:tcPr>
            <w:tcW w:w="700" w:type="dxa"/>
            <w:tcMar>
              <w:top w:w="0" w:type="dxa"/>
              <w:bottom w:w="0" w:type="dxa"/>
            </w:tcMar>
            <w:vAlign w:val="center"/>
          </w:tcPr>
          <w:p w14:paraId="01440BD9" w14:textId="77777777" w:rsidR="006013B4" w:rsidRDefault="00000000">
            <w:pPr>
              <w:keepNext/>
              <w:keepLines/>
              <w:spacing w:after="0" w:line="240" w:lineRule="auto"/>
              <w:jc w:val="right"/>
            </w:pPr>
            <w:r>
              <w:rPr>
                <w:sz w:val="18"/>
              </w:rPr>
              <w:t>1589,1</w:t>
            </w:r>
          </w:p>
        </w:tc>
      </w:tr>
      <w:tr w:rsidR="006013B4" w14:paraId="2858FBB5" w14:textId="77777777">
        <w:tblPrEx>
          <w:tblCellMar>
            <w:top w:w="0" w:type="dxa"/>
            <w:bottom w:w="0" w:type="dxa"/>
          </w:tblCellMar>
        </w:tblPrEx>
        <w:trPr>
          <w:cantSplit/>
          <w:trHeight w:val="560"/>
        </w:trPr>
        <w:tc>
          <w:tcPr>
            <w:tcW w:w="700" w:type="dxa"/>
            <w:tcMar>
              <w:top w:w="0" w:type="dxa"/>
              <w:bottom w:w="0" w:type="dxa"/>
            </w:tcMar>
            <w:vAlign w:val="center"/>
          </w:tcPr>
          <w:p w14:paraId="1E173DC2" w14:textId="77777777" w:rsidR="006013B4" w:rsidRDefault="006013B4">
            <w:pPr>
              <w:keepNext/>
              <w:keepLines/>
              <w:spacing w:after="0" w:line="240" w:lineRule="auto"/>
            </w:pPr>
          </w:p>
        </w:tc>
        <w:tc>
          <w:tcPr>
            <w:tcW w:w="3180" w:type="dxa"/>
            <w:tcMar>
              <w:top w:w="0" w:type="dxa"/>
              <w:bottom w:w="0" w:type="dxa"/>
            </w:tcMar>
            <w:vAlign w:val="center"/>
          </w:tcPr>
          <w:p w14:paraId="7CA8F6B4" w14:textId="77777777" w:rsidR="006013B4" w:rsidRDefault="00000000">
            <w:pPr>
              <w:keepNext/>
              <w:keepLines/>
              <w:spacing w:after="0" w:line="240" w:lineRule="auto"/>
            </w:pPr>
            <w:r>
              <w:rPr>
                <w:b/>
                <w:sz w:val="18"/>
              </w:rPr>
              <w:t>MANJAK PRIHODA OD NEFINANCIJSKE IMOVINE (šifre 4-7)</w:t>
            </w:r>
          </w:p>
        </w:tc>
        <w:tc>
          <w:tcPr>
            <w:tcW w:w="700" w:type="dxa"/>
            <w:tcMar>
              <w:top w:w="0" w:type="dxa"/>
              <w:bottom w:w="0" w:type="dxa"/>
            </w:tcMar>
            <w:vAlign w:val="center"/>
          </w:tcPr>
          <w:p w14:paraId="790D5AED" w14:textId="77777777" w:rsidR="006013B4" w:rsidRDefault="00000000">
            <w:pPr>
              <w:keepNext/>
              <w:keepLines/>
              <w:spacing w:after="0" w:line="240" w:lineRule="auto"/>
            </w:pPr>
            <w:r>
              <w:rPr>
                <w:b/>
                <w:sz w:val="18"/>
              </w:rPr>
              <w:t>Y002</w:t>
            </w:r>
          </w:p>
        </w:tc>
        <w:tc>
          <w:tcPr>
            <w:tcW w:w="1860" w:type="dxa"/>
            <w:tcMar>
              <w:top w:w="0" w:type="dxa"/>
              <w:bottom w:w="0" w:type="dxa"/>
            </w:tcMar>
            <w:vAlign w:val="center"/>
          </w:tcPr>
          <w:p w14:paraId="10661E2D" w14:textId="77777777" w:rsidR="006013B4" w:rsidRDefault="00000000">
            <w:pPr>
              <w:keepNext/>
              <w:keepLines/>
              <w:spacing w:after="0" w:line="240" w:lineRule="auto"/>
              <w:jc w:val="right"/>
            </w:pPr>
            <w:r>
              <w:rPr>
                <w:b/>
                <w:sz w:val="18"/>
              </w:rPr>
              <w:t>8.885,75</w:t>
            </w:r>
          </w:p>
        </w:tc>
        <w:tc>
          <w:tcPr>
            <w:tcW w:w="1860" w:type="dxa"/>
            <w:tcMar>
              <w:top w:w="0" w:type="dxa"/>
              <w:bottom w:w="0" w:type="dxa"/>
            </w:tcMar>
            <w:vAlign w:val="center"/>
          </w:tcPr>
          <w:p w14:paraId="38A0635D" w14:textId="77777777" w:rsidR="006013B4" w:rsidRDefault="00000000">
            <w:pPr>
              <w:keepNext/>
              <w:keepLines/>
              <w:spacing w:after="0" w:line="240" w:lineRule="auto"/>
              <w:jc w:val="right"/>
            </w:pPr>
            <w:r>
              <w:rPr>
                <w:b/>
                <w:sz w:val="18"/>
              </w:rPr>
              <w:t>141.201,50</w:t>
            </w:r>
          </w:p>
        </w:tc>
        <w:tc>
          <w:tcPr>
            <w:tcW w:w="700" w:type="dxa"/>
            <w:tcMar>
              <w:top w:w="0" w:type="dxa"/>
              <w:bottom w:w="0" w:type="dxa"/>
            </w:tcMar>
            <w:vAlign w:val="center"/>
          </w:tcPr>
          <w:p w14:paraId="7C10B768" w14:textId="77777777" w:rsidR="006013B4" w:rsidRDefault="00000000">
            <w:pPr>
              <w:keepNext/>
              <w:keepLines/>
              <w:spacing w:after="0" w:line="240" w:lineRule="auto"/>
              <w:jc w:val="right"/>
            </w:pPr>
            <w:r>
              <w:rPr>
                <w:b/>
                <w:sz w:val="18"/>
              </w:rPr>
              <w:t>1589,1</w:t>
            </w:r>
          </w:p>
        </w:tc>
      </w:tr>
      <w:tr w:rsidR="006013B4" w14:paraId="426EEECF" w14:textId="77777777">
        <w:tblPrEx>
          <w:tblCellMar>
            <w:top w:w="0" w:type="dxa"/>
            <w:bottom w:w="0" w:type="dxa"/>
          </w:tblCellMar>
        </w:tblPrEx>
        <w:trPr>
          <w:cantSplit/>
          <w:trHeight w:val="560"/>
        </w:trPr>
        <w:tc>
          <w:tcPr>
            <w:tcW w:w="700" w:type="dxa"/>
            <w:tcMar>
              <w:top w:w="0" w:type="dxa"/>
              <w:bottom w:w="0" w:type="dxa"/>
            </w:tcMar>
            <w:vAlign w:val="center"/>
          </w:tcPr>
          <w:p w14:paraId="78BD0A05" w14:textId="77777777" w:rsidR="006013B4" w:rsidRDefault="00000000">
            <w:pPr>
              <w:keepNext/>
              <w:keepLines/>
              <w:spacing w:after="0" w:line="240" w:lineRule="auto"/>
            </w:pPr>
            <w:r>
              <w:rPr>
                <w:sz w:val="18"/>
              </w:rPr>
              <w:t>8</w:t>
            </w:r>
          </w:p>
        </w:tc>
        <w:tc>
          <w:tcPr>
            <w:tcW w:w="3180" w:type="dxa"/>
            <w:tcMar>
              <w:top w:w="0" w:type="dxa"/>
              <w:bottom w:w="0" w:type="dxa"/>
            </w:tcMar>
            <w:vAlign w:val="center"/>
          </w:tcPr>
          <w:p w14:paraId="073655A9" w14:textId="77777777" w:rsidR="006013B4" w:rsidRDefault="00000000">
            <w:pPr>
              <w:keepNext/>
              <w:keepLines/>
              <w:spacing w:after="0" w:line="240" w:lineRule="auto"/>
            </w:pPr>
            <w:r>
              <w:rPr>
                <w:sz w:val="18"/>
              </w:rPr>
              <w:t>Primici od financijske imovine i zaduživanja (šifre 81+82+83+84+85)</w:t>
            </w:r>
          </w:p>
        </w:tc>
        <w:tc>
          <w:tcPr>
            <w:tcW w:w="700" w:type="dxa"/>
            <w:tcMar>
              <w:top w:w="0" w:type="dxa"/>
              <w:bottom w:w="0" w:type="dxa"/>
            </w:tcMar>
            <w:vAlign w:val="center"/>
          </w:tcPr>
          <w:p w14:paraId="4A80E0FA" w14:textId="77777777" w:rsidR="006013B4" w:rsidRDefault="00000000">
            <w:pPr>
              <w:keepNext/>
              <w:keepLines/>
              <w:spacing w:after="0" w:line="240" w:lineRule="auto"/>
            </w:pPr>
            <w:r>
              <w:rPr>
                <w:sz w:val="18"/>
              </w:rPr>
              <w:t>8</w:t>
            </w:r>
          </w:p>
        </w:tc>
        <w:tc>
          <w:tcPr>
            <w:tcW w:w="1860" w:type="dxa"/>
            <w:tcMar>
              <w:top w:w="0" w:type="dxa"/>
              <w:bottom w:w="0" w:type="dxa"/>
            </w:tcMar>
            <w:vAlign w:val="center"/>
          </w:tcPr>
          <w:p w14:paraId="4D43B395" w14:textId="77777777" w:rsidR="006013B4" w:rsidRDefault="00000000">
            <w:pPr>
              <w:keepNext/>
              <w:keepLines/>
              <w:spacing w:after="0" w:line="240" w:lineRule="auto"/>
              <w:jc w:val="right"/>
            </w:pPr>
            <w:r>
              <w:rPr>
                <w:sz w:val="18"/>
              </w:rPr>
              <w:t>0,00</w:t>
            </w:r>
          </w:p>
        </w:tc>
        <w:tc>
          <w:tcPr>
            <w:tcW w:w="1860" w:type="dxa"/>
            <w:tcMar>
              <w:top w:w="0" w:type="dxa"/>
              <w:bottom w:w="0" w:type="dxa"/>
            </w:tcMar>
            <w:vAlign w:val="center"/>
          </w:tcPr>
          <w:p w14:paraId="394D3006" w14:textId="77777777" w:rsidR="006013B4" w:rsidRDefault="00000000">
            <w:pPr>
              <w:keepNext/>
              <w:keepLines/>
              <w:spacing w:after="0" w:line="240" w:lineRule="auto"/>
              <w:jc w:val="right"/>
            </w:pPr>
            <w:r>
              <w:rPr>
                <w:sz w:val="18"/>
              </w:rPr>
              <w:t>0,00</w:t>
            </w:r>
          </w:p>
        </w:tc>
        <w:tc>
          <w:tcPr>
            <w:tcW w:w="700" w:type="dxa"/>
            <w:tcMar>
              <w:top w:w="0" w:type="dxa"/>
              <w:bottom w:w="0" w:type="dxa"/>
            </w:tcMar>
            <w:vAlign w:val="center"/>
          </w:tcPr>
          <w:p w14:paraId="6138284D" w14:textId="77777777" w:rsidR="006013B4" w:rsidRDefault="00000000">
            <w:pPr>
              <w:keepNext/>
              <w:keepLines/>
              <w:spacing w:after="0" w:line="240" w:lineRule="auto"/>
              <w:jc w:val="right"/>
            </w:pPr>
            <w:r>
              <w:rPr>
                <w:sz w:val="18"/>
              </w:rPr>
              <w:t>-</w:t>
            </w:r>
          </w:p>
        </w:tc>
      </w:tr>
      <w:tr w:rsidR="006013B4" w14:paraId="68882448" w14:textId="77777777">
        <w:tblPrEx>
          <w:tblCellMar>
            <w:top w:w="0" w:type="dxa"/>
            <w:bottom w:w="0" w:type="dxa"/>
          </w:tblCellMar>
        </w:tblPrEx>
        <w:trPr>
          <w:cantSplit/>
          <w:trHeight w:val="560"/>
        </w:trPr>
        <w:tc>
          <w:tcPr>
            <w:tcW w:w="700" w:type="dxa"/>
            <w:tcMar>
              <w:top w:w="0" w:type="dxa"/>
              <w:bottom w:w="0" w:type="dxa"/>
            </w:tcMar>
            <w:vAlign w:val="center"/>
          </w:tcPr>
          <w:p w14:paraId="34CC5710" w14:textId="77777777" w:rsidR="006013B4" w:rsidRDefault="00000000">
            <w:pPr>
              <w:keepNext/>
              <w:keepLines/>
              <w:spacing w:after="0" w:line="240" w:lineRule="auto"/>
            </w:pPr>
            <w:r>
              <w:rPr>
                <w:sz w:val="18"/>
              </w:rPr>
              <w:t>5</w:t>
            </w:r>
          </w:p>
        </w:tc>
        <w:tc>
          <w:tcPr>
            <w:tcW w:w="3180" w:type="dxa"/>
            <w:tcMar>
              <w:top w:w="0" w:type="dxa"/>
              <w:bottom w:w="0" w:type="dxa"/>
            </w:tcMar>
            <w:vAlign w:val="center"/>
          </w:tcPr>
          <w:p w14:paraId="1E34CED1" w14:textId="77777777" w:rsidR="006013B4" w:rsidRDefault="00000000">
            <w:pPr>
              <w:keepNext/>
              <w:keepLines/>
              <w:spacing w:after="0" w:line="240" w:lineRule="auto"/>
            </w:pPr>
            <w:r>
              <w:rPr>
                <w:sz w:val="18"/>
              </w:rPr>
              <w:t>Izdaci za financijsku imovinu i otplate zajmova (šifre 51+52+53+54+55)</w:t>
            </w:r>
          </w:p>
        </w:tc>
        <w:tc>
          <w:tcPr>
            <w:tcW w:w="700" w:type="dxa"/>
            <w:tcMar>
              <w:top w:w="0" w:type="dxa"/>
              <w:bottom w:w="0" w:type="dxa"/>
            </w:tcMar>
            <w:vAlign w:val="center"/>
          </w:tcPr>
          <w:p w14:paraId="6AEEDEC5" w14:textId="77777777" w:rsidR="006013B4" w:rsidRDefault="00000000">
            <w:pPr>
              <w:keepNext/>
              <w:keepLines/>
              <w:spacing w:after="0" w:line="240" w:lineRule="auto"/>
            </w:pPr>
            <w:r>
              <w:rPr>
                <w:sz w:val="18"/>
              </w:rPr>
              <w:t>5</w:t>
            </w:r>
          </w:p>
        </w:tc>
        <w:tc>
          <w:tcPr>
            <w:tcW w:w="1860" w:type="dxa"/>
            <w:tcMar>
              <w:top w:w="0" w:type="dxa"/>
              <w:bottom w:w="0" w:type="dxa"/>
            </w:tcMar>
            <w:vAlign w:val="center"/>
          </w:tcPr>
          <w:p w14:paraId="68E52A45" w14:textId="77777777" w:rsidR="006013B4" w:rsidRDefault="00000000">
            <w:pPr>
              <w:keepNext/>
              <w:keepLines/>
              <w:spacing w:after="0" w:line="240" w:lineRule="auto"/>
              <w:jc w:val="right"/>
            </w:pPr>
            <w:r>
              <w:rPr>
                <w:sz w:val="18"/>
              </w:rPr>
              <w:t>0,00</w:t>
            </w:r>
          </w:p>
        </w:tc>
        <w:tc>
          <w:tcPr>
            <w:tcW w:w="1860" w:type="dxa"/>
            <w:tcMar>
              <w:top w:w="0" w:type="dxa"/>
              <w:bottom w:w="0" w:type="dxa"/>
            </w:tcMar>
            <w:vAlign w:val="center"/>
          </w:tcPr>
          <w:p w14:paraId="3A9378E6" w14:textId="77777777" w:rsidR="006013B4" w:rsidRDefault="00000000">
            <w:pPr>
              <w:keepNext/>
              <w:keepLines/>
              <w:spacing w:after="0" w:line="240" w:lineRule="auto"/>
              <w:jc w:val="right"/>
            </w:pPr>
            <w:r>
              <w:rPr>
                <w:sz w:val="18"/>
              </w:rPr>
              <w:t>0,00</w:t>
            </w:r>
          </w:p>
        </w:tc>
        <w:tc>
          <w:tcPr>
            <w:tcW w:w="700" w:type="dxa"/>
            <w:tcMar>
              <w:top w:w="0" w:type="dxa"/>
              <w:bottom w:w="0" w:type="dxa"/>
            </w:tcMar>
            <w:vAlign w:val="center"/>
          </w:tcPr>
          <w:p w14:paraId="4691F59B" w14:textId="77777777" w:rsidR="006013B4" w:rsidRDefault="00000000">
            <w:pPr>
              <w:keepNext/>
              <w:keepLines/>
              <w:spacing w:after="0" w:line="240" w:lineRule="auto"/>
              <w:jc w:val="right"/>
            </w:pPr>
            <w:r>
              <w:rPr>
                <w:sz w:val="18"/>
              </w:rPr>
              <w:t>-</w:t>
            </w:r>
          </w:p>
        </w:tc>
      </w:tr>
      <w:tr w:rsidR="006013B4" w14:paraId="52718E49" w14:textId="77777777">
        <w:tblPrEx>
          <w:tblCellMar>
            <w:top w:w="0" w:type="dxa"/>
            <w:bottom w:w="0" w:type="dxa"/>
          </w:tblCellMar>
        </w:tblPrEx>
        <w:trPr>
          <w:cantSplit/>
          <w:trHeight w:val="560"/>
        </w:trPr>
        <w:tc>
          <w:tcPr>
            <w:tcW w:w="700" w:type="dxa"/>
            <w:tcMar>
              <w:top w:w="0" w:type="dxa"/>
              <w:bottom w:w="0" w:type="dxa"/>
            </w:tcMar>
            <w:vAlign w:val="center"/>
          </w:tcPr>
          <w:p w14:paraId="49E4CA5A" w14:textId="77777777" w:rsidR="006013B4" w:rsidRDefault="006013B4">
            <w:pPr>
              <w:keepNext/>
              <w:keepLines/>
              <w:spacing w:after="0" w:line="240" w:lineRule="auto"/>
            </w:pPr>
          </w:p>
        </w:tc>
        <w:tc>
          <w:tcPr>
            <w:tcW w:w="3180" w:type="dxa"/>
            <w:tcMar>
              <w:top w:w="0" w:type="dxa"/>
              <w:bottom w:w="0" w:type="dxa"/>
            </w:tcMar>
            <w:vAlign w:val="center"/>
          </w:tcPr>
          <w:p w14:paraId="6933C39F" w14:textId="77777777" w:rsidR="006013B4" w:rsidRDefault="00000000">
            <w:pPr>
              <w:keepNext/>
              <w:keepLines/>
              <w:spacing w:after="0" w:line="240" w:lineRule="auto"/>
            </w:pPr>
            <w:r>
              <w:rPr>
                <w:b/>
                <w:sz w:val="18"/>
              </w:rPr>
              <w:t>VIŠAK/MANJAK PRIMITAKA OD FINANCIJSKE IMOVINE I ZADUŽIVANJA (šifre 8-5, 5-8)</w:t>
            </w:r>
          </w:p>
        </w:tc>
        <w:tc>
          <w:tcPr>
            <w:tcW w:w="700" w:type="dxa"/>
            <w:tcMar>
              <w:top w:w="0" w:type="dxa"/>
              <w:bottom w:w="0" w:type="dxa"/>
            </w:tcMar>
            <w:vAlign w:val="center"/>
          </w:tcPr>
          <w:p w14:paraId="01E49E4E" w14:textId="77777777" w:rsidR="006013B4" w:rsidRDefault="00000000">
            <w:pPr>
              <w:keepNext/>
              <w:keepLines/>
              <w:spacing w:after="0" w:line="240" w:lineRule="auto"/>
            </w:pPr>
            <w:r>
              <w:rPr>
                <w:b/>
                <w:sz w:val="18"/>
              </w:rPr>
              <w:t>X003, Y003</w:t>
            </w:r>
          </w:p>
        </w:tc>
        <w:tc>
          <w:tcPr>
            <w:tcW w:w="1860" w:type="dxa"/>
            <w:tcMar>
              <w:top w:w="0" w:type="dxa"/>
              <w:bottom w:w="0" w:type="dxa"/>
            </w:tcMar>
            <w:vAlign w:val="center"/>
          </w:tcPr>
          <w:p w14:paraId="3A99CD42" w14:textId="77777777" w:rsidR="006013B4" w:rsidRDefault="00000000">
            <w:pPr>
              <w:keepNext/>
              <w:keepLines/>
              <w:spacing w:after="0" w:line="240" w:lineRule="auto"/>
              <w:jc w:val="right"/>
            </w:pPr>
            <w:r>
              <w:rPr>
                <w:b/>
                <w:sz w:val="18"/>
              </w:rPr>
              <w:t>0,00</w:t>
            </w:r>
          </w:p>
        </w:tc>
        <w:tc>
          <w:tcPr>
            <w:tcW w:w="1860" w:type="dxa"/>
            <w:tcMar>
              <w:top w:w="0" w:type="dxa"/>
              <w:bottom w:w="0" w:type="dxa"/>
            </w:tcMar>
            <w:vAlign w:val="center"/>
          </w:tcPr>
          <w:p w14:paraId="39643C4A" w14:textId="77777777" w:rsidR="006013B4" w:rsidRDefault="00000000">
            <w:pPr>
              <w:keepNext/>
              <w:keepLines/>
              <w:spacing w:after="0" w:line="240" w:lineRule="auto"/>
              <w:jc w:val="right"/>
            </w:pPr>
            <w:r>
              <w:rPr>
                <w:b/>
                <w:sz w:val="18"/>
              </w:rPr>
              <w:t>0,00</w:t>
            </w:r>
          </w:p>
        </w:tc>
        <w:tc>
          <w:tcPr>
            <w:tcW w:w="700" w:type="dxa"/>
            <w:tcMar>
              <w:top w:w="0" w:type="dxa"/>
              <w:bottom w:w="0" w:type="dxa"/>
            </w:tcMar>
            <w:vAlign w:val="center"/>
          </w:tcPr>
          <w:p w14:paraId="5569AF29" w14:textId="77777777" w:rsidR="006013B4" w:rsidRDefault="00000000">
            <w:pPr>
              <w:keepNext/>
              <w:keepLines/>
              <w:spacing w:after="0" w:line="240" w:lineRule="auto"/>
              <w:jc w:val="right"/>
            </w:pPr>
            <w:r>
              <w:rPr>
                <w:b/>
                <w:sz w:val="18"/>
              </w:rPr>
              <w:t>-</w:t>
            </w:r>
          </w:p>
        </w:tc>
      </w:tr>
      <w:tr w:rsidR="006013B4" w14:paraId="49FD94DC" w14:textId="77777777">
        <w:tblPrEx>
          <w:tblCellMar>
            <w:top w:w="0" w:type="dxa"/>
            <w:bottom w:w="0" w:type="dxa"/>
          </w:tblCellMar>
        </w:tblPrEx>
        <w:trPr>
          <w:cantSplit/>
          <w:trHeight w:val="560"/>
        </w:trPr>
        <w:tc>
          <w:tcPr>
            <w:tcW w:w="700" w:type="dxa"/>
            <w:tcMar>
              <w:top w:w="0" w:type="dxa"/>
              <w:bottom w:w="0" w:type="dxa"/>
            </w:tcMar>
            <w:vAlign w:val="center"/>
          </w:tcPr>
          <w:p w14:paraId="696C70EA" w14:textId="77777777" w:rsidR="006013B4" w:rsidRDefault="006013B4">
            <w:pPr>
              <w:keepNext/>
              <w:keepLines/>
              <w:spacing w:after="0" w:line="240" w:lineRule="auto"/>
            </w:pPr>
          </w:p>
        </w:tc>
        <w:tc>
          <w:tcPr>
            <w:tcW w:w="3180" w:type="dxa"/>
            <w:tcMar>
              <w:top w:w="0" w:type="dxa"/>
              <w:bottom w:w="0" w:type="dxa"/>
            </w:tcMar>
            <w:vAlign w:val="center"/>
          </w:tcPr>
          <w:p w14:paraId="0034BE84" w14:textId="77777777" w:rsidR="006013B4" w:rsidRDefault="00000000">
            <w:pPr>
              <w:keepNext/>
              <w:keepLines/>
              <w:spacing w:after="0" w:line="240" w:lineRule="auto"/>
            </w:pPr>
            <w:r>
              <w:rPr>
                <w:b/>
                <w:sz w:val="18"/>
              </w:rPr>
              <w:t>MANJAK PRIHODA I PRIMITAKA (šifre Y345-X678)</w:t>
            </w:r>
          </w:p>
        </w:tc>
        <w:tc>
          <w:tcPr>
            <w:tcW w:w="700" w:type="dxa"/>
            <w:tcMar>
              <w:top w:w="0" w:type="dxa"/>
              <w:bottom w:w="0" w:type="dxa"/>
            </w:tcMar>
            <w:vAlign w:val="center"/>
          </w:tcPr>
          <w:p w14:paraId="027D8AF3" w14:textId="77777777" w:rsidR="006013B4" w:rsidRDefault="00000000">
            <w:pPr>
              <w:keepNext/>
              <w:keepLines/>
              <w:spacing w:after="0" w:line="240" w:lineRule="auto"/>
            </w:pPr>
            <w:r>
              <w:rPr>
                <w:b/>
                <w:sz w:val="18"/>
              </w:rPr>
              <w:t>Y005</w:t>
            </w:r>
          </w:p>
        </w:tc>
        <w:tc>
          <w:tcPr>
            <w:tcW w:w="1860" w:type="dxa"/>
            <w:tcMar>
              <w:top w:w="0" w:type="dxa"/>
              <w:bottom w:w="0" w:type="dxa"/>
            </w:tcMar>
            <w:vAlign w:val="center"/>
          </w:tcPr>
          <w:p w14:paraId="25483A36" w14:textId="77777777" w:rsidR="006013B4" w:rsidRDefault="00000000">
            <w:pPr>
              <w:keepNext/>
              <w:keepLines/>
              <w:spacing w:after="0" w:line="240" w:lineRule="auto"/>
              <w:jc w:val="right"/>
            </w:pPr>
            <w:r>
              <w:rPr>
                <w:b/>
                <w:sz w:val="18"/>
              </w:rPr>
              <w:t>187.417,39</w:t>
            </w:r>
          </w:p>
        </w:tc>
        <w:tc>
          <w:tcPr>
            <w:tcW w:w="1860" w:type="dxa"/>
            <w:tcMar>
              <w:top w:w="0" w:type="dxa"/>
              <w:bottom w:w="0" w:type="dxa"/>
            </w:tcMar>
            <w:vAlign w:val="center"/>
          </w:tcPr>
          <w:p w14:paraId="5EEDF8BA" w14:textId="77777777" w:rsidR="006013B4" w:rsidRDefault="00000000">
            <w:pPr>
              <w:keepNext/>
              <w:keepLines/>
              <w:spacing w:after="0" w:line="240" w:lineRule="auto"/>
              <w:jc w:val="right"/>
            </w:pPr>
            <w:r>
              <w:rPr>
                <w:b/>
                <w:sz w:val="18"/>
              </w:rPr>
              <w:t>119.795,73</w:t>
            </w:r>
          </w:p>
        </w:tc>
        <w:tc>
          <w:tcPr>
            <w:tcW w:w="700" w:type="dxa"/>
            <w:tcMar>
              <w:top w:w="0" w:type="dxa"/>
              <w:bottom w:w="0" w:type="dxa"/>
            </w:tcMar>
            <w:vAlign w:val="center"/>
          </w:tcPr>
          <w:p w14:paraId="6A6BF0B1" w14:textId="77777777" w:rsidR="006013B4" w:rsidRDefault="00000000">
            <w:pPr>
              <w:keepNext/>
              <w:keepLines/>
              <w:spacing w:after="0" w:line="240" w:lineRule="auto"/>
              <w:jc w:val="right"/>
            </w:pPr>
            <w:r>
              <w:rPr>
                <w:b/>
                <w:sz w:val="18"/>
              </w:rPr>
              <w:t>63,9</w:t>
            </w:r>
          </w:p>
        </w:tc>
      </w:tr>
    </w:tbl>
    <w:p w14:paraId="20449E9B" w14:textId="77777777" w:rsidR="006013B4" w:rsidRDefault="006013B4">
      <w:pPr>
        <w:spacing w:after="0"/>
      </w:pPr>
    </w:p>
    <w:p w14:paraId="03855C41" w14:textId="77777777" w:rsidR="006013B4" w:rsidRDefault="00000000">
      <w:r>
        <w:t xml:space="preserve">U razdoblju od 01. 01. do 30. 06. 2026. godine prihodi poslovanja ostvareni su u iznosu od 740.429,11 €. Prihodi poslovanja veći su za 7% u odnosu na izvještajno razdoblje prethodne godine. Gotovo 100% prihoda čine prihodi  nadležnog proračuna za financiranje rashoda poslovanja. Smanjenje prihoda poslovanja bilježi se na prihodima od donacija koji su za 36% manji u odnosu na isto izvještajno razdoblje prethodne godine. Prihodi od participacija  manji </w:t>
      </w:r>
      <w:r>
        <w:lastRenderedPageBreak/>
        <w:t>su za 93% budući da od 2025. godine troškove smještaja korisnika snosi nadležno Ministarstvo, a tekuća potraživanja od obveznika nisu naplaćena. </w:t>
      </w:r>
    </w:p>
    <w:p w14:paraId="2E30E914" w14:textId="77777777" w:rsidR="006013B4" w:rsidRDefault="00000000">
      <w:pPr>
        <w:jc w:val="both"/>
      </w:pPr>
      <w:r>
        <w:t>Rashodi poslovanja u razdoblju od 01. 01. do 30.06.2026. godine ostvareni su u iznosu 719.023,34 € odnosno manji su za 18% u odnosu na izvještajno razdoblje prethodne godine. Financijski najznačajnije smanjenje rashoda evidentirano je na rashodima za zaposlene budući da, sukladno zakonskim izmjenama u proračunskom računovodstvu, obračunate plaće za 12/2025. godine više ne ulaze u rashode tekuće 2026. godine. U izvještajnom razdoblju prethodne godine obračunate plaće za 12/2024. godine, materijalna prava radnika po TKU kao i računi za materijalne rashode teretili  su rashode (preko kontinuiranih rashoda) iduće godine tj. 2025.  te su iskazani u rashodima predmetnog izvještajnog razdoblja prethodne godine.  U izvještajnom razdoblju je ostvaren višak prihoda poslovanja u iznosu 21.405,77 € dok je u istom izvještajnom razdoblju prethodne godine ostvaren manjak prihoda poslovanja u iznosu 178.531,64 €.</w:t>
      </w:r>
    </w:p>
    <w:p w14:paraId="256A7856" w14:textId="77777777" w:rsidR="006013B4" w:rsidRDefault="00000000">
      <w:pPr>
        <w:jc w:val="both"/>
      </w:pPr>
      <w:r>
        <w:t>U predmetnom izvještajnom razdoblju nema ostvarenih prihoda  od prodaje nefinancijske imovine, međutim rashodi za nabavu nefinancijske imovine ostvareni su u iznosu 141.201,50 € te je u istom iznosu iskazan manjak prihoda od nefinancijske imovine. U izvještajnom razdoblju nabavljeni su klimatizacijski uređaji za potkrovlje glavne zgrade te je izvršena kompletna sanacija sanitarnih čvorova i uređenje prostora u potkrovlju. Također su obavljeni fasadni radovi na glavnoj zgradi Centra.</w:t>
      </w:r>
    </w:p>
    <w:p w14:paraId="00974D71" w14:textId="77777777" w:rsidR="006013B4" w:rsidRDefault="00000000">
      <w:pPr>
        <w:jc w:val="both"/>
      </w:pPr>
      <w:r>
        <w:t>U predmetnom izvještajnom  razdoblju nije bilo ostvarenih primitaka i izdataka od financijske imovine i zaduživanja.</w:t>
      </w:r>
    </w:p>
    <w:p w14:paraId="4782A57E" w14:textId="77777777" w:rsidR="006013B4" w:rsidRDefault="00000000">
      <w:pPr>
        <w:jc w:val="both"/>
      </w:pPr>
      <w:r>
        <w:t>U izvještajnom razdoblju ostvaren je manjak prihoda i primitaka u iznosu 119.795,73 €, koji je za 36% manji u odnosu na manjak ostvaren u izvještajnom razdoblju prethodne godine. Smanjenje iskazanog manjka prihoda i primitaka rezultat je zakonskih izmjena iskazivanja rashoda u proračunskom računovodstvu tj. ukidanja kontinuiranih rashoda kojima su rashodi (plaće za 12. i ostali računi za materijalne rashode poslovanja) ostvareni u prosincu tekuće godine teretili rashode naredne godine.  </w:t>
      </w:r>
    </w:p>
    <w:p w14:paraId="7A13AA83" w14:textId="77777777" w:rsidR="006013B4" w:rsidRDefault="00000000">
      <w:r>
        <w:br/>
      </w:r>
    </w:p>
    <w:p w14:paraId="5F8163CA" w14:textId="77777777" w:rsidR="006013B4" w:rsidRDefault="00000000">
      <w:pPr>
        <w:keepNext/>
        <w:spacing w:line="240" w:lineRule="auto"/>
        <w:jc w:val="center"/>
      </w:pPr>
      <w:r>
        <w:rPr>
          <w:sz w:val="28"/>
        </w:rPr>
        <w:t>Bilješka 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6013B4" w14:paraId="63B85A5A"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1DE347F" w14:textId="77777777" w:rsidR="006013B4"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490A622" w14:textId="77777777" w:rsidR="006013B4"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C423074" w14:textId="77777777" w:rsidR="006013B4"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249DBA3" w14:textId="77777777" w:rsidR="006013B4"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67BBBAE" w14:textId="77777777" w:rsidR="006013B4"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3DBD648" w14:textId="77777777" w:rsidR="006013B4" w:rsidRDefault="00000000">
            <w:pPr>
              <w:keepNext/>
              <w:keepLines/>
              <w:spacing w:after="0" w:line="240" w:lineRule="auto"/>
              <w:jc w:val="center"/>
            </w:pPr>
            <w:r>
              <w:rPr>
                <w:b/>
                <w:sz w:val="18"/>
              </w:rPr>
              <w:t>Indeks (%)</w:t>
            </w:r>
          </w:p>
        </w:tc>
      </w:tr>
      <w:tr w:rsidR="006013B4" w14:paraId="5C8F022A" w14:textId="77777777">
        <w:tblPrEx>
          <w:tblCellMar>
            <w:top w:w="0" w:type="dxa"/>
            <w:bottom w:w="0" w:type="dxa"/>
          </w:tblCellMar>
        </w:tblPrEx>
        <w:trPr>
          <w:cantSplit/>
          <w:trHeight w:val="560"/>
        </w:trPr>
        <w:tc>
          <w:tcPr>
            <w:tcW w:w="700" w:type="dxa"/>
            <w:tcMar>
              <w:top w:w="0" w:type="dxa"/>
              <w:bottom w:w="0" w:type="dxa"/>
            </w:tcMar>
            <w:vAlign w:val="center"/>
          </w:tcPr>
          <w:p w14:paraId="326F1280" w14:textId="77777777" w:rsidR="006013B4" w:rsidRDefault="00000000">
            <w:pPr>
              <w:keepNext/>
              <w:keepLines/>
              <w:spacing w:after="0" w:line="240" w:lineRule="auto"/>
            </w:pPr>
            <w:r>
              <w:rPr>
                <w:sz w:val="18"/>
              </w:rPr>
              <w:t>31</w:t>
            </w:r>
          </w:p>
        </w:tc>
        <w:tc>
          <w:tcPr>
            <w:tcW w:w="3180" w:type="dxa"/>
            <w:tcMar>
              <w:top w:w="0" w:type="dxa"/>
              <w:bottom w:w="0" w:type="dxa"/>
            </w:tcMar>
            <w:vAlign w:val="center"/>
          </w:tcPr>
          <w:p w14:paraId="6A25903D" w14:textId="77777777" w:rsidR="006013B4" w:rsidRDefault="00000000">
            <w:pPr>
              <w:keepNext/>
              <w:keepLines/>
              <w:spacing w:after="0" w:line="240" w:lineRule="auto"/>
            </w:pPr>
            <w:r>
              <w:rPr>
                <w:sz w:val="18"/>
              </w:rPr>
              <w:t>Rashodi za zaposlene (šifre 311+312+313)</w:t>
            </w:r>
          </w:p>
        </w:tc>
        <w:tc>
          <w:tcPr>
            <w:tcW w:w="700" w:type="dxa"/>
            <w:tcMar>
              <w:top w:w="0" w:type="dxa"/>
              <w:bottom w:w="0" w:type="dxa"/>
            </w:tcMar>
            <w:vAlign w:val="center"/>
          </w:tcPr>
          <w:p w14:paraId="3E1B68E6" w14:textId="77777777" w:rsidR="006013B4" w:rsidRDefault="00000000">
            <w:pPr>
              <w:keepNext/>
              <w:keepLines/>
              <w:spacing w:after="0" w:line="240" w:lineRule="auto"/>
            </w:pPr>
            <w:r>
              <w:rPr>
                <w:sz w:val="18"/>
              </w:rPr>
              <w:t>31</w:t>
            </w:r>
          </w:p>
        </w:tc>
        <w:tc>
          <w:tcPr>
            <w:tcW w:w="1860" w:type="dxa"/>
            <w:tcMar>
              <w:top w:w="0" w:type="dxa"/>
              <w:bottom w:w="0" w:type="dxa"/>
            </w:tcMar>
            <w:vAlign w:val="center"/>
          </w:tcPr>
          <w:p w14:paraId="3C94193F" w14:textId="77777777" w:rsidR="006013B4" w:rsidRDefault="00000000">
            <w:pPr>
              <w:keepNext/>
              <w:keepLines/>
              <w:spacing w:after="0" w:line="240" w:lineRule="auto"/>
              <w:jc w:val="right"/>
            </w:pPr>
            <w:r>
              <w:rPr>
                <w:sz w:val="18"/>
              </w:rPr>
              <w:t>738.639,35</w:t>
            </w:r>
          </w:p>
        </w:tc>
        <w:tc>
          <w:tcPr>
            <w:tcW w:w="1860" w:type="dxa"/>
            <w:tcMar>
              <w:top w:w="0" w:type="dxa"/>
              <w:bottom w:w="0" w:type="dxa"/>
            </w:tcMar>
            <w:vAlign w:val="center"/>
          </w:tcPr>
          <w:p w14:paraId="189949A0" w14:textId="77777777" w:rsidR="006013B4" w:rsidRDefault="00000000">
            <w:pPr>
              <w:keepNext/>
              <w:keepLines/>
              <w:spacing w:after="0" w:line="240" w:lineRule="auto"/>
              <w:jc w:val="right"/>
            </w:pPr>
            <w:r>
              <w:rPr>
                <w:sz w:val="18"/>
              </w:rPr>
              <w:t>568.463,29</w:t>
            </w:r>
          </w:p>
        </w:tc>
        <w:tc>
          <w:tcPr>
            <w:tcW w:w="700" w:type="dxa"/>
            <w:tcMar>
              <w:top w:w="0" w:type="dxa"/>
              <w:bottom w:w="0" w:type="dxa"/>
            </w:tcMar>
            <w:vAlign w:val="center"/>
          </w:tcPr>
          <w:p w14:paraId="4BAA3A65" w14:textId="77777777" w:rsidR="006013B4" w:rsidRDefault="00000000">
            <w:pPr>
              <w:keepNext/>
              <w:keepLines/>
              <w:spacing w:after="0" w:line="240" w:lineRule="auto"/>
              <w:jc w:val="right"/>
            </w:pPr>
            <w:r>
              <w:rPr>
                <w:sz w:val="18"/>
              </w:rPr>
              <w:t>77,0</w:t>
            </w:r>
          </w:p>
        </w:tc>
      </w:tr>
    </w:tbl>
    <w:p w14:paraId="7552FE6A" w14:textId="77777777" w:rsidR="006013B4" w:rsidRDefault="006013B4">
      <w:pPr>
        <w:spacing w:after="0"/>
      </w:pPr>
    </w:p>
    <w:p w14:paraId="0BF71DB3" w14:textId="77777777" w:rsidR="006013B4" w:rsidRDefault="00000000">
      <w:r>
        <w:t>Smanjenje rashoda za zaposlene (iako je u Centru tijekom 2025. godine zaposleno 10 radnika više) rezultat je zakonskih promjena u iskazivanju rashoda te u predmetnom izvještajnom razdoblju nema iskazanih rashoda za plaće  i ostala materijalna prava radnika za prosinac prethodne godine. </w:t>
      </w:r>
    </w:p>
    <w:p w14:paraId="223B12CD" w14:textId="77777777" w:rsidR="006013B4" w:rsidRDefault="006013B4"/>
    <w:p w14:paraId="4F4D13D8" w14:textId="77777777" w:rsidR="006013B4" w:rsidRDefault="00000000">
      <w:pPr>
        <w:keepNext/>
        <w:spacing w:line="240" w:lineRule="auto"/>
        <w:jc w:val="center"/>
      </w:pPr>
      <w:r>
        <w:rPr>
          <w:sz w:val="28"/>
        </w:rPr>
        <w:t>Bilješka 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6013B4" w14:paraId="7D14DBA8"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AFF2959" w14:textId="77777777" w:rsidR="006013B4"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09E21A0C" w14:textId="77777777" w:rsidR="006013B4"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20DE240" w14:textId="77777777" w:rsidR="006013B4"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9AD8B51" w14:textId="77777777" w:rsidR="006013B4"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1C662A5" w14:textId="77777777" w:rsidR="006013B4"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2C2FA9B" w14:textId="77777777" w:rsidR="006013B4" w:rsidRDefault="00000000">
            <w:pPr>
              <w:keepNext/>
              <w:keepLines/>
              <w:spacing w:after="0" w:line="240" w:lineRule="auto"/>
              <w:jc w:val="center"/>
            </w:pPr>
            <w:r>
              <w:rPr>
                <w:b/>
                <w:sz w:val="18"/>
              </w:rPr>
              <w:t>Indeks (%)</w:t>
            </w:r>
          </w:p>
        </w:tc>
      </w:tr>
      <w:tr w:rsidR="006013B4" w14:paraId="0E62E9B1" w14:textId="77777777">
        <w:tblPrEx>
          <w:tblCellMar>
            <w:top w:w="0" w:type="dxa"/>
            <w:bottom w:w="0" w:type="dxa"/>
          </w:tblCellMar>
        </w:tblPrEx>
        <w:trPr>
          <w:cantSplit/>
          <w:trHeight w:val="560"/>
        </w:trPr>
        <w:tc>
          <w:tcPr>
            <w:tcW w:w="700" w:type="dxa"/>
            <w:tcMar>
              <w:top w:w="0" w:type="dxa"/>
              <w:bottom w:w="0" w:type="dxa"/>
            </w:tcMar>
            <w:vAlign w:val="center"/>
          </w:tcPr>
          <w:p w14:paraId="243BBA96" w14:textId="77777777" w:rsidR="006013B4" w:rsidRDefault="00000000">
            <w:pPr>
              <w:keepNext/>
              <w:keepLines/>
              <w:spacing w:after="0" w:line="240" w:lineRule="auto"/>
            </w:pPr>
            <w:r>
              <w:rPr>
                <w:sz w:val="18"/>
              </w:rPr>
              <w:t>3113</w:t>
            </w:r>
          </w:p>
        </w:tc>
        <w:tc>
          <w:tcPr>
            <w:tcW w:w="3180" w:type="dxa"/>
            <w:tcMar>
              <w:top w:w="0" w:type="dxa"/>
              <w:bottom w:w="0" w:type="dxa"/>
            </w:tcMar>
            <w:vAlign w:val="center"/>
          </w:tcPr>
          <w:p w14:paraId="2271DE64" w14:textId="77777777" w:rsidR="006013B4" w:rsidRDefault="00000000">
            <w:pPr>
              <w:keepNext/>
              <w:keepLines/>
              <w:spacing w:after="0" w:line="240" w:lineRule="auto"/>
            </w:pPr>
            <w:r>
              <w:rPr>
                <w:sz w:val="18"/>
              </w:rPr>
              <w:t>Plaće za prekovremeni rad</w:t>
            </w:r>
          </w:p>
        </w:tc>
        <w:tc>
          <w:tcPr>
            <w:tcW w:w="700" w:type="dxa"/>
            <w:tcMar>
              <w:top w:w="0" w:type="dxa"/>
              <w:bottom w:w="0" w:type="dxa"/>
            </w:tcMar>
            <w:vAlign w:val="center"/>
          </w:tcPr>
          <w:p w14:paraId="056D6A43" w14:textId="77777777" w:rsidR="006013B4" w:rsidRDefault="00000000">
            <w:pPr>
              <w:keepNext/>
              <w:keepLines/>
              <w:spacing w:after="0" w:line="240" w:lineRule="auto"/>
            </w:pPr>
            <w:r>
              <w:rPr>
                <w:sz w:val="18"/>
              </w:rPr>
              <w:t>3113</w:t>
            </w:r>
          </w:p>
        </w:tc>
        <w:tc>
          <w:tcPr>
            <w:tcW w:w="1860" w:type="dxa"/>
            <w:tcMar>
              <w:top w:w="0" w:type="dxa"/>
              <w:bottom w:w="0" w:type="dxa"/>
            </w:tcMar>
            <w:vAlign w:val="center"/>
          </w:tcPr>
          <w:p w14:paraId="51924E33" w14:textId="77777777" w:rsidR="006013B4" w:rsidRDefault="00000000">
            <w:pPr>
              <w:keepNext/>
              <w:keepLines/>
              <w:spacing w:after="0" w:line="240" w:lineRule="auto"/>
              <w:jc w:val="right"/>
            </w:pPr>
            <w:r>
              <w:rPr>
                <w:sz w:val="18"/>
              </w:rPr>
              <w:t>17.309,76</w:t>
            </w:r>
          </w:p>
        </w:tc>
        <w:tc>
          <w:tcPr>
            <w:tcW w:w="1860" w:type="dxa"/>
            <w:tcMar>
              <w:top w:w="0" w:type="dxa"/>
              <w:bottom w:w="0" w:type="dxa"/>
            </w:tcMar>
            <w:vAlign w:val="center"/>
          </w:tcPr>
          <w:p w14:paraId="74CEEDC4" w14:textId="77777777" w:rsidR="006013B4" w:rsidRDefault="00000000">
            <w:pPr>
              <w:keepNext/>
              <w:keepLines/>
              <w:spacing w:after="0" w:line="240" w:lineRule="auto"/>
              <w:jc w:val="right"/>
            </w:pPr>
            <w:r>
              <w:rPr>
                <w:sz w:val="18"/>
              </w:rPr>
              <w:t>4.925,56</w:t>
            </w:r>
          </w:p>
        </w:tc>
        <w:tc>
          <w:tcPr>
            <w:tcW w:w="700" w:type="dxa"/>
            <w:tcMar>
              <w:top w:w="0" w:type="dxa"/>
              <w:bottom w:w="0" w:type="dxa"/>
            </w:tcMar>
            <w:vAlign w:val="center"/>
          </w:tcPr>
          <w:p w14:paraId="41845FFB" w14:textId="77777777" w:rsidR="006013B4" w:rsidRDefault="00000000">
            <w:pPr>
              <w:keepNext/>
              <w:keepLines/>
              <w:spacing w:after="0" w:line="240" w:lineRule="auto"/>
              <w:jc w:val="right"/>
            </w:pPr>
            <w:r>
              <w:rPr>
                <w:sz w:val="18"/>
              </w:rPr>
              <w:t>28,5</w:t>
            </w:r>
          </w:p>
        </w:tc>
      </w:tr>
    </w:tbl>
    <w:p w14:paraId="03ABE60C" w14:textId="77777777" w:rsidR="006013B4" w:rsidRDefault="006013B4">
      <w:pPr>
        <w:spacing w:after="0"/>
      </w:pPr>
    </w:p>
    <w:p w14:paraId="74A51D6B" w14:textId="77777777" w:rsidR="006013B4" w:rsidRDefault="00000000">
      <w:r>
        <w:t>Rashodi plaća za prekovremeni rad u predmetnom izvještajnom razdoblju manji su za 71% u odnosu na izvještajno razdoblje prethodne godine. Navedeno smanjenje rezultat je zapošljavanja novih radnika (temeljem suglasnosti nadležnog Ministarstva) u drugoj polovici 2025. godine čime je smanjena potreba za prekovremenim radom radnika.</w:t>
      </w:r>
    </w:p>
    <w:p w14:paraId="7D668183" w14:textId="77777777" w:rsidR="006013B4" w:rsidRDefault="006013B4"/>
    <w:p w14:paraId="6083714E" w14:textId="77777777" w:rsidR="006013B4" w:rsidRDefault="00000000">
      <w:pPr>
        <w:keepNext/>
        <w:spacing w:line="240" w:lineRule="auto"/>
        <w:jc w:val="center"/>
      </w:pPr>
      <w:r>
        <w:rPr>
          <w:sz w:val="28"/>
        </w:rPr>
        <w:t>Bilješka 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6013B4" w14:paraId="756C42EC"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D9E9AC6" w14:textId="77777777" w:rsidR="006013B4"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38A464D0" w14:textId="77777777" w:rsidR="006013B4"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5BC52F6" w14:textId="77777777" w:rsidR="006013B4"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4C76135" w14:textId="77777777" w:rsidR="006013B4"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FE93726" w14:textId="77777777" w:rsidR="006013B4"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0F58140" w14:textId="77777777" w:rsidR="006013B4" w:rsidRDefault="00000000">
            <w:pPr>
              <w:keepNext/>
              <w:keepLines/>
              <w:spacing w:after="0" w:line="240" w:lineRule="auto"/>
              <w:jc w:val="center"/>
            </w:pPr>
            <w:r>
              <w:rPr>
                <w:b/>
                <w:sz w:val="18"/>
              </w:rPr>
              <w:t>Indeks (%)</w:t>
            </w:r>
          </w:p>
        </w:tc>
      </w:tr>
      <w:tr w:rsidR="006013B4" w14:paraId="3AB24BA8" w14:textId="77777777">
        <w:tblPrEx>
          <w:tblCellMar>
            <w:top w:w="0" w:type="dxa"/>
            <w:bottom w:w="0" w:type="dxa"/>
          </w:tblCellMar>
        </w:tblPrEx>
        <w:trPr>
          <w:cantSplit/>
          <w:trHeight w:val="560"/>
        </w:trPr>
        <w:tc>
          <w:tcPr>
            <w:tcW w:w="700" w:type="dxa"/>
            <w:tcMar>
              <w:top w:w="0" w:type="dxa"/>
              <w:bottom w:w="0" w:type="dxa"/>
            </w:tcMar>
            <w:vAlign w:val="center"/>
          </w:tcPr>
          <w:p w14:paraId="55504D4C" w14:textId="77777777" w:rsidR="006013B4" w:rsidRDefault="00000000">
            <w:pPr>
              <w:keepNext/>
              <w:keepLines/>
              <w:spacing w:after="0" w:line="240" w:lineRule="auto"/>
            </w:pPr>
            <w:r>
              <w:rPr>
                <w:sz w:val="18"/>
              </w:rPr>
              <w:t>312</w:t>
            </w:r>
          </w:p>
        </w:tc>
        <w:tc>
          <w:tcPr>
            <w:tcW w:w="3180" w:type="dxa"/>
            <w:tcMar>
              <w:top w:w="0" w:type="dxa"/>
              <w:bottom w:w="0" w:type="dxa"/>
            </w:tcMar>
            <w:vAlign w:val="center"/>
          </w:tcPr>
          <w:p w14:paraId="04B2364D" w14:textId="77777777" w:rsidR="006013B4" w:rsidRDefault="00000000">
            <w:pPr>
              <w:keepNext/>
              <w:keepLines/>
              <w:spacing w:after="0" w:line="240" w:lineRule="auto"/>
            </w:pPr>
            <w:r>
              <w:rPr>
                <w:sz w:val="18"/>
              </w:rPr>
              <w:t>Ostali rashodi za zaposlene</w:t>
            </w:r>
          </w:p>
        </w:tc>
        <w:tc>
          <w:tcPr>
            <w:tcW w:w="700" w:type="dxa"/>
            <w:tcMar>
              <w:top w:w="0" w:type="dxa"/>
              <w:bottom w:w="0" w:type="dxa"/>
            </w:tcMar>
            <w:vAlign w:val="center"/>
          </w:tcPr>
          <w:p w14:paraId="43D9EBB5" w14:textId="77777777" w:rsidR="006013B4" w:rsidRDefault="00000000">
            <w:pPr>
              <w:keepNext/>
              <w:keepLines/>
              <w:spacing w:after="0" w:line="240" w:lineRule="auto"/>
            </w:pPr>
            <w:r>
              <w:rPr>
                <w:sz w:val="18"/>
              </w:rPr>
              <w:t>312</w:t>
            </w:r>
          </w:p>
        </w:tc>
        <w:tc>
          <w:tcPr>
            <w:tcW w:w="1860" w:type="dxa"/>
            <w:tcMar>
              <w:top w:w="0" w:type="dxa"/>
              <w:bottom w:w="0" w:type="dxa"/>
            </w:tcMar>
            <w:vAlign w:val="center"/>
          </w:tcPr>
          <w:p w14:paraId="1A346063" w14:textId="77777777" w:rsidR="006013B4" w:rsidRDefault="00000000">
            <w:pPr>
              <w:keepNext/>
              <w:keepLines/>
              <w:spacing w:after="0" w:line="240" w:lineRule="auto"/>
              <w:jc w:val="right"/>
            </w:pPr>
            <w:r>
              <w:rPr>
                <w:sz w:val="18"/>
              </w:rPr>
              <w:t>17.603,30</w:t>
            </w:r>
          </w:p>
        </w:tc>
        <w:tc>
          <w:tcPr>
            <w:tcW w:w="1860" w:type="dxa"/>
            <w:tcMar>
              <w:top w:w="0" w:type="dxa"/>
              <w:bottom w:w="0" w:type="dxa"/>
            </w:tcMar>
            <w:vAlign w:val="center"/>
          </w:tcPr>
          <w:p w14:paraId="66628370" w14:textId="77777777" w:rsidR="006013B4" w:rsidRDefault="00000000">
            <w:pPr>
              <w:keepNext/>
              <w:keepLines/>
              <w:spacing w:after="0" w:line="240" w:lineRule="auto"/>
              <w:jc w:val="right"/>
            </w:pPr>
            <w:r>
              <w:rPr>
                <w:sz w:val="18"/>
              </w:rPr>
              <w:t>23.861,10</w:t>
            </w:r>
          </w:p>
        </w:tc>
        <w:tc>
          <w:tcPr>
            <w:tcW w:w="700" w:type="dxa"/>
            <w:tcMar>
              <w:top w:w="0" w:type="dxa"/>
              <w:bottom w:w="0" w:type="dxa"/>
            </w:tcMar>
            <w:vAlign w:val="center"/>
          </w:tcPr>
          <w:p w14:paraId="6C5958D8" w14:textId="77777777" w:rsidR="006013B4" w:rsidRDefault="00000000">
            <w:pPr>
              <w:keepNext/>
              <w:keepLines/>
              <w:spacing w:after="0" w:line="240" w:lineRule="auto"/>
              <w:jc w:val="right"/>
            </w:pPr>
            <w:r>
              <w:rPr>
                <w:sz w:val="18"/>
              </w:rPr>
              <w:t>135,5</w:t>
            </w:r>
          </w:p>
        </w:tc>
      </w:tr>
    </w:tbl>
    <w:p w14:paraId="650D492A" w14:textId="77777777" w:rsidR="006013B4" w:rsidRDefault="006013B4">
      <w:pPr>
        <w:spacing w:after="0"/>
      </w:pPr>
    </w:p>
    <w:p w14:paraId="49BCC7FE" w14:textId="77777777" w:rsidR="006013B4" w:rsidRDefault="00000000">
      <w:r>
        <w:t>Ostali rashodi za zaposlene u predmetnom izvještajnom razdoblju veći su za  36% u odnosu na izvještajno razdoblje prethodne godine. Navedeno povećanje  rezultat je zapošljavanja novih radnika (temeljem suglasnosti nadležnog Ministarstva) u drugoj polovici 2025. godine. U odnosu na prošlu godinu u Centru je zaposleno 7 radnika više, a 7 radnika je na dugotrajnom bolovanju i porodiljnom dopustu.</w:t>
      </w:r>
    </w:p>
    <w:p w14:paraId="6A513F27" w14:textId="77777777" w:rsidR="006013B4" w:rsidRDefault="006013B4"/>
    <w:p w14:paraId="49F099E1" w14:textId="77777777" w:rsidR="006013B4" w:rsidRDefault="00000000">
      <w:pPr>
        <w:keepNext/>
        <w:spacing w:line="240" w:lineRule="auto"/>
        <w:jc w:val="center"/>
      </w:pPr>
      <w:r>
        <w:rPr>
          <w:sz w:val="28"/>
        </w:rPr>
        <w:t>Bilješka 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6013B4" w14:paraId="0AA2EC93"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E4C16FE" w14:textId="77777777" w:rsidR="006013B4"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381AE857" w14:textId="77777777" w:rsidR="006013B4"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B5011D1" w14:textId="77777777" w:rsidR="006013B4"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9C87251" w14:textId="77777777" w:rsidR="006013B4"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9D65CC7" w14:textId="77777777" w:rsidR="006013B4"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FB1FF7C" w14:textId="77777777" w:rsidR="006013B4" w:rsidRDefault="00000000">
            <w:pPr>
              <w:keepNext/>
              <w:keepLines/>
              <w:spacing w:after="0" w:line="240" w:lineRule="auto"/>
              <w:jc w:val="center"/>
            </w:pPr>
            <w:r>
              <w:rPr>
                <w:b/>
                <w:sz w:val="18"/>
              </w:rPr>
              <w:t>Indeks (%)</w:t>
            </w:r>
          </w:p>
        </w:tc>
      </w:tr>
      <w:tr w:rsidR="006013B4" w14:paraId="53D74E65" w14:textId="77777777">
        <w:tblPrEx>
          <w:tblCellMar>
            <w:top w:w="0" w:type="dxa"/>
            <w:bottom w:w="0" w:type="dxa"/>
          </w:tblCellMar>
        </w:tblPrEx>
        <w:trPr>
          <w:cantSplit/>
          <w:trHeight w:val="560"/>
        </w:trPr>
        <w:tc>
          <w:tcPr>
            <w:tcW w:w="700" w:type="dxa"/>
            <w:tcMar>
              <w:top w:w="0" w:type="dxa"/>
              <w:bottom w:w="0" w:type="dxa"/>
            </w:tcMar>
            <w:vAlign w:val="center"/>
          </w:tcPr>
          <w:p w14:paraId="275A838B" w14:textId="77777777" w:rsidR="006013B4" w:rsidRDefault="00000000">
            <w:pPr>
              <w:keepNext/>
              <w:keepLines/>
              <w:spacing w:after="0" w:line="240" w:lineRule="auto"/>
            </w:pPr>
            <w:r>
              <w:rPr>
                <w:sz w:val="18"/>
              </w:rPr>
              <w:t>3213</w:t>
            </w:r>
          </w:p>
        </w:tc>
        <w:tc>
          <w:tcPr>
            <w:tcW w:w="3180" w:type="dxa"/>
            <w:tcMar>
              <w:top w:w="0" w:type="dxa"/>
              <w:bottom w:w="0" w:type="dxa"/>
            </w:tcMar>
            <w:vAlign w:val="center"/>
          </w:tcPr>
          <w:p w14:paraId="5675318E" w14:textId="77777777" w:rsidR="006013B4" w:rsidRDefault="00000000">
            <w:pPr>
              <w:keepNext/>
              <w:keepLines/>
              <w:spacing w:after="0" w:line="240" w:lineRule="auto"/>
            </w:pPr>
            <w:r>
              <w:rPr>
                <w:sz w:val="18"/>
              </w:rPr>
              <w:t>Stručno usavršavanje zaposlenika</w:t>
            </w:r>
          </w:p>
        </w:tc>
        <w:tc>
          <w:tcPr>
            <w:tcW w:w="700" w:type="dxa"/>
            <w:tcMar>
              <w:top w:w="0" w:type="dxa"/>
              <w:bottom w:w="0" w:type="dxa"/>
            </w:tcMar>
            <w:vAlign w:val="center"/>
          </w:tcPr>
          <w:p w14:paraId="68FAE80E" w14:textId="77777777" w:rsidR="006013B4" w:rsidRDefault="00000000">
            <w:pPr>
              <w:keepNext/>
              <w:keepLines/>
              <w:spacing w:after="0" w:line="240" w:lineRule="auto"/>
            </w:pPr>
            <w:r>
              <w:rPr>
                <w:sz w:val="18"/>
              </w:rPr>
              <w:t>3213</w:t>
            </w:r>
          </w:p>
        </w:tc>
        <w:tc>
          <w:tcPr>
            <w:tcW w:w="1860" w:type="dxa"/>
            <w:tcMar>
              <w:top w:w="0" w:type="dxa"/>
              <w:bottom w:w="0" w:type="dxa"/>
            </w:tcMar>
            <w:vAlign w:val="center"/>
          </w:tcPr>
          <w:p w14:paraId="7CA54842" w14:textId="77777777" w:rsidR="006013B4" w:rsidRDefault="00000000">
            <w:pPr>
              <w:keepNext/>
              <w:keepLines/>
              <w:spacing w:after="0" w:line="240" w:lineRule="auto"/>
              <w:jc w:val="right"/>
            </w:pPr>
            <w:r>
              <w:rPr>
                <w:sz w:val="18"/>
              </w:rPr>
              <w:t>580,00</w:t>
            </w:r>
          </w:p>
        </w:tc>
        <w:tc>
          <w:tcPr>
            <w:tcW w:w="1860" w:type="dxa"/>
            <w:tcMar>
              <w:top w:w="0" w:type="dxa"/>
              <w:bottom w:w="0" w:type="dxa"/>
            </w:tcMar>
            <w:vAlign w:val="center"/>
          </w:tcPr>
          <w:p w14:paraId="6BD210BF" w14:textId="77777777" w:rsidR="006013B4" w:rsidRDefault="00000000">
            <w:pPr>
              <w:keepNext/>
              <w:keepLines/>
              <w:spacing w:after="0" w:line="240" w:lineRule="auto"/>
              <w:jc w:val="right"/>
            </w:pPr>
            <w:r>
              <w:rPr>
                <w:sz w:val="18"/>
              </w:rPr>
              <w:t>2.187,25</w:t>
            </w:r>
          </w:p>
        </w:tc>
        <w:tc>
          <w:tcPr>
            <w:tcW w:w="700" w:type="dxa"/>
            <w:tcMar>
              <w:top w:w="0" w:type="dxa"/>
              <w:bottom w:w="0" w:type="dxa"/>
            </w:tcMar>
            <w:vAlign w:val="center"/>
          </w:tcPr>
          <w:p w14:paraId="74D96A7E" w14:textId="77777777" w:rsidR="006013B4" w:rsidRDefault="00000000">
            <w:pPr>
              <w:keepNext/>
              <w:keepLines/>
              <w:spacing w:after="0" w:line="240" w:lineRule="auto"/>
              <w:jc w:val="right"/>
            </w:pPr>
            <w:r>
              <w:rPr>
                <w:sz w:val="18"/>
              </w:rPr>
              <w:t>377,1</w:t>
            </w:r>
          </w:p>
        </w:tc>
      </w:tr>
    </w:tbl>
    <w:p w14:paraId="05E764D1" w14:textId="77777777" w:rsidR="006013B4" w:rsidRDefault="006013B4">
      <w:pPr>
        <w:spacing w:after="0"/>
      </w:pPr>
    </w:p>
    <w:p w14:paraId="19135D86" w14:textId="77777777" w:rsidR="006013B4" w:rsidRDefault="00000000">
      <w:r>
        <w:t>Rashodi za stručno usavršavanje radnika u predmetnom izvještajnom razdoblju veći su za 277% u odnosu na izvještajno razdoblje prethodne godine. Navedeno povećanje rezultat je zapošljavanja novih radnika (temeljem suglasnosti nadležnog Ministarstva) u  2025. godini koji su upućivani na stručna usavršavanja tijekom 2026. godine.</w:t>
      </w:r>
    </w:p>
    <w:p w14:paraId="16F7AEFB" w14:textId="77777777" w:rsidR="006013B4" w:rsidRDefault="006013B4"/>
    <w:p w14:paraId="370089BB" w14:textId="77777777" w:rsidR="006013B4" w:rsidRDefault="00000000">
      <w:pPr>
        <w:keepNext/>
        <w:spacing w:line="240" w:lineRule="auto"/>
        <w:jc w:val="center"/>
      </w:pPr>
      <w:r>
        <w:rPr>
          <w:sz w:val="28"/>
        </w:rPr>
        <w:lastRenderedPageBreak/>
        <w:t>Bilješka 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6013B4" w14:paraId="718C121D"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AB0ADC4" w14:textId="77777777" w:rsidR="006013B4"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57070215" w14:textId="77777777" w:rsidR="006013B4"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2E7BD37" w14:textId="77777777" w:rsidR="006013B4"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F52BBCC" w14:textId="77777777" w:rsidR="006013B4"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3FB72A0" w14:textId="77777777" w:rsidR="006013B4"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0694515" w14:textId="77777777" w:rsidR="006013B4" w:rsidRDefault="00000000">
            <w:pPr>
              <w:keepNext/>
              <w:keepLines/>
              <w:spacing w:after="0" w:line="240" w:lineRule="auto"/>
              <w:jc w:val="center"/>
            </w:pPr>
            <w:r>
              <w:rPr>
                <w:b/>
                <w:sz w:val="18"/>
              </w:rPr>
              <w:t>Indeks (%)</w:t>
            </w:r>
          </w:p>
        </w:tc>
      </w:tr>
      <w:tr w:rsidR="006013B4" w14:paraId="0F7D889D" w14:textId="77777777">
        <w:tblPrEx>
          <w:tblCellMar>
            <w:top w:w="0" w:type="dxa"/>
            <w:bottom w:w="0" w:type="dxa"/>
          </w:tblCellMar>
        </w:tblPrEx>
        <w:trPr>
          <w:cantSplit/>
          <w:trHeight w:val="560"/>
        </w:trPr>
        <w:tc>
          <w:tcPr>
            <w:tcW w:w="700" w:type="dxa"/>
            <w:tcMar>
              <w:top w:w="0" w:type="dxa"/>
              <w:bottom w:w="0" w:type="dxa"/>
            </w:tcMar>
            <w:vAlign w:val="center"/>
          </w:tcPr>
          <w:p w14:paraId="259FDA6C" w14:textId="77777777" w:rsidR="006013B4" w:rsidRDefault="00000000">
            <w:pPr>
              <w:keepNext/>
              <w:keepLines/>
              <w:spacing w:after="0" w:line="240" w:lineRule="auto"/>
            </w:pPr>
            <w:r>
              <w:rPr>
                <w:sz w:val="18"/>
              </w:rPr>
              <w:t>3225</w:t>
            </w:r>
          </w:p>
        </w:tc>
        <w:tc>
          <w:tcPr>
            <w:tcW w:w="3180" w:type="dxa"/>
            <w:tcMar>
              <w:top w:w="0" w:type="dxa"/>
              <w:bottom w:w="0" w:type="dxa"/>
            </w:tcMar>
            <w:vAlign w:val="center"/>
          </w:tcPr>
          <w:p w14:paraId="008B2CB1" w14:textId="77777777" w:rsidR="006013B4" w:rsidRDefault="00000000">
            <w:pPr>
              <w:keepNext/>
              <w:keepLines/>
              <w:spacing w:after="0" w:line="240" w:lineRule="auto"/>
            </w:pPr>
            <w:r>
              <w:rPr>
                <w:sz w:val="18"/>
              </w:rPr>
              <w:t xml:space="preserve">Sitni inventar i </w:t>
            </w:r>
            <w:proofErr w:type="spellStart"/>
            <w:r>
              <w:rPr>
                <w:sz w:val="18"/>
              </w:rPr>
              <w:t>autogume</w:t>
            </w:r>
            <w:proofErr w:type="spellEnd"/>
          </w:p>
        </w:tc>
        <w:tc>
          <w:tcPr>
            <w:tcW w:w="700" w:type="dxa"/>
            <w:tcMar>
              <w:top w:w="0" w:type="dxa"/>
              <w:bottom w:w="0" w:type="dxa"/>
            </w:tcMar>
            <w:vAlign w:val="center"/>
          </w:tcPr>
          <w:p w14:paraId="763E3267" w14:textId="77777777" w:rsidR="006013B4" w:rsidRDefault="00000000">
            <w:pPr>
              <w:keepNext/>
              <w:keepLines/>
              <w:spacing w:after="0" w:line="240" w:lineRule="auto"/>
            </w:pPr>
            <w:r>
              <w:rPr>
                <w:sz w:val="18"/>
              </w:rPr>
              <w:t>3225</w:t>
            </w:r>
          </w:p>
        </w:tc>
        <w:tc>
          <w:tcPr>
            <w:tcW w:w="1860" w:type="dxa"/>
            <w:tcMar>
              <w:top w:w="0" w:type="dxa"/>
              <w:bottom w:w="0" w:type="dxa"/>
            </w:tcMar>
            <w:vAlign w:val="center"/>
          </w:tcPr>
          <w:p w14:paraId="4B208AC9" w14:textId="77777777" w:rsidR="006013B4" w:rsidRDefault="00000000">
            <w:pPr>
              <w:keepNext/>
              <w:keepLines/>
              <w:spacing w:after="0" w:line="240" w:lineRule="auto"/>
              <w:jc w:val="right"/>
            </w:pPr>
            <w:r>
              <w:rPr>
                <w:sz w:val="18"/>
              </w:rPr>
              <w:t>6.364,56</w:t>
            </w:r>
          </w:p>
        </w:tc>
        <w:tc>
          <w:tcPr>
            <w:tcW w:w="1860" w:type="dxa"/>
            <w:tcMar>
              <w:top w:w="0" w:type="dxa"/>
              <w:bottom w:w="0" w:type="dxa"/>
            </w:tcMar>
            <w:vAlign w:val="center"/>
          </w:tcPr>
          <w:p w14:paraId="3A791FA8" w14:textId="77777777" w:rsidR="006013B4" w:rsidRDefault="00000000">
            <w:pPr>
              <w:keepNext/>
              <w:keepLines/>
              <w:spacing w:after="0" w:line="240" w:lineRule="auto"/>
              <w:jc w:val="right"/>
            </w:pPr>
            <w:r>
              <w:rPr>
                <w:sz w:val="18"/>
              </w:rPr>
              <w:t>1.264,77</w:t>
            </w:r>
          </w:p>
        </w:tc>
        <w:tc>
          <w:tcPr>
            <w:tcW w:w="700" w:type="dxa"/>
            <w:tcMar>
              <w:top w:w="0" w:type="dxa"/>
              <w:bottom w:w="0" w:type="dxa"/>
            </w:tcMar>
            <w:vAlign w:val="center"/>
          </w:tcPr>
          <w:p w14:paraId="53C03351" w14:textId="77777777" w:rsidR="006013B4" w:rsidRDefault="00000000">
            <w:pPr>
              <w:keepNext/>
              <w:keepLines/>
              <w:spacing w:after="0" w:line="240" w:lineRule="auto"/>
              <w:jc w:val="right"/>
            </w:pPr>
            <w:r>
              <w:rPr>
                <w:sz w:val="18"/>
              </w:rPr>
              <w:t>19,9</w:t>
            </w:r>
          </w:p>
        </w:tc>
      </w:tr>
    </w:tbl>
    <w:p w14:paraId="5DEEAEDF" w14:textId="77777777" w:rsidR="006013B4" w:rsidRDefault="006013B4">
      <w:pPr>
        <w:spacing w:after="0"/>
      </w:pPr>
    </w:p>
    <w:p w14:paraId="28B797ED" w14:textId="77777777" w:rsidR="006013B4" w:rsidRDefault="00000000">
      <w:r>
        <w:t>U izvještajnom razdoblju prethodne godine izvršene su veće nabave sitnog inventara zbog preseljenja i uređenja obnovljenih prostora u glavnoj zgradi te je u predmetnom izvještajnom razdoblju tekuće godine ostvareno smanjenje rashoda.</w:t>
      </w:r>
    </w:p>
    <w:p w14:paraId="264C1CB1" w14:textId="77777777" w:rsidR="006013B4" w:rsidRDefault="006013B4"/>
    <w:p w14:paraId="50F5719D" w14:textId="77777777" w:rsidR="006013B4" w:rsidRDefault="00000000">
      <w:pPr>
        <w:keepNext/>
        <w:spacing w:line="240" w:lineRule="auto"/>
        <w:jc w:val="center"/>
      </w:pPr>
      <w:r>
        <w:rPr>
          <w:sz w:val="28"/>
        </w:rPr>
        <w:t>Bilješka 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6013B4" w14:paraId="5893D127"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3148087" w14:textId="77777777" w:rsidR="006013B4"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493BBD8" w14:textId="77777777" w:rsidR="006013B4"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29A3099" w14:textId="77777777" w:rsidR="006013B4"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0474369" w14:textId="77777777" w:rsidR="006013B4"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8F1E736" w14:textId="77777777" w:rsidR="006013B4"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33FFB2D" w14:textId="77777777" w:rsidR="006013B4" w:rsidRDefault="00000000">
            <w:pPr>
              <w:keepNext/>
              <w:keepLines/>
              <w:spacing w:after="0" w:line="240" w:lineRule="auto"/>
              <w:jc w:val="center"/>
            </w:pPr>
            <w:r>
              <w:rPr>
                <w:b/>
                <w:sz w:val="18"/>
              </w:rPr>
              <w:t>Indeks (%)</w:t>
            </w:r>
          </w:p>
        </w:tc>
      </w:tr>
      <w:tr w:rsidR="006013B4" w14:paraId="7FAC2B1D" w14:textId="77777777">
        <w:tblPrEx>
          <w:tblCellMar>
            <w:top w:w="0" w:type="dxa"/>
            <w:bottom w:w="0" w:type="dxa"/>
          </w:tblCellMar>
        </w:tblPrEx>
        <w:trPr>
          <w:cantSplit/>
          <w:trHeight w:val="560"/>
        </w:trPr>
        <w:tc>
          <w:tcPr>
            <w:tcW w:w="700" w:type="dxa"/>
            <w:tcMar>
              <w:top w:w="0" w:type="dxa"/>
              <w:bottom w:w="0" w:type="dxa"/>
            </w:tcMar>
            <w:vAlign w:val="center"/>
          </w:tcPr>
          <w:p w14:paraId="39CB9CE9" w14:textId="77777777" w:rsidR="006013B4" w:rsidRDefault="00000000">
            <w:pPr>
              <w:keepNext/>
              <w:keepLines/>
              <w:spacing w:after="0" w:line="240" w:lineRule="auto"/>
            </w:pPr>
            <w:r>
              <w:rPr>
                <w:sz w:val="18"/>
              </w:rPr>
              <w:t>3232</w:t>
            </w:r>
          </w:p>
        </w:tc>
        <w:tc>
          <w:tcPr>
            <w:tcW w:w="3180" w:type="dxa"/>
            <w:tcMar>
              <w:top w:w="0" w:type="dxa"/>
              <w:bottom w:w="0" w:type="dxa"/>
            </w:tcMar>
            <w:vAlign w:val="center"/>
          </w:tcPr>
          <w:p w14:paraId="534F6505" w14:textId="77777777" w:rsidR="006013B4" w:rsidRDefault="00000000">
            <w:pPr>
              <w:keepNext/>
              <w:keepLines/>
              <w:spacing w:after="0" w:line="240" w:lineRule="auto"/>
            </w:pPr>
            <w:r>
              <w:rPr>
                <w:sz w:val="18"/>
              </w:rPr>
              <w:t>Usluge tekućeg i investicijskog održavanja</w:t>
            </w:r>
          </w:p>
        </w:tc>
        <w:tc>
          <w:tcPr>
            <w:tcW w:w="700" w:type="dxa"/>
            <w:tcMar>
              <w:top w:w="0" w:type="dxa"/>
              <w:bottom w:w="0" w:type="dxa"/>
            </w:tcMar>
            <w:vAlign w:val="center"/>
          </w:tcPr>
          <w:p w14:paraId="27E34A82" w14:textId="77777777" w:rsidR="006013B4" w:rsidRDefault="00000000">
            <w:pPr>
              <w:keepNext/>
              <w:keepLines/>
              <w:spacing w:after="0" w:line="240" w:lineRule="auto"/>
            </w:pPr>
            <w:r>
              <w:rPr>
                <w:sz w:val="18"/>
              </w:rPr>
              <w:t>3232</w:t>
            </w:r>
          </w:p>
        </w:tc>
        <w:tc>
          <w:tcPr>
            <w:tcW w:w="1860" w:type="dxa"/>
            <w:tcMar>
              <w:top w:w="0" w:type="dxa"/>
              <w:bottom w:w="0" w:type="dxa"/>
            </w:tcMar>
            <w:vAlign w:val="center"/>
          </w:tcPr>
          <w:p w14:paraId="55AE20F6" w14:textId="77777777" w:rsidR="006013B4" w:rsidRDefault="00000000">
            <w:pPr>
              <w:keepNext/>
              <w:keepLines/>
              <w:spacing w:after="0" w:line="240" w:lineRule="auto"/>
              <w:jc w:val="right"/>
            </w:pPr>
            <w:r>
              <w:rPr>
                <w:sz w:val="18"/>
              </w:rPr>
              <w:t>19.487,90</w:t>
            </w:r>
          </w:p>
        </w:tc>
        <w:tc>
          <w:tcPr>
            <w:tcW w:w="1860" w:type="dxa"/>
            <w:tcMar>
              <w:top w:w="0" w:type="dxa"/>
              <w:bottom w:w="0" w:type="dxa"/>
            </w:tcMar>
            <w:vAlign w:val="center"/>
          </w:tcPr>
          <w:p w14:paraId="14335F00" w14:textId="77777777" w:rsidR="006013B4" w:rsidRDefault="00000000">
            <w:pPr>
              <w:keepNext/>
              <w:keepLines/>
              <w:spacing w:after="0" w:line="240" w:lineRule="auto"/>
              <w:jc w:val="right"/>
            </w:pPr>
            <w:r>
              <w:rPr>
                <w:sz w:val="18"/>
              </w:rPr>
              <w:t>49.361,91</w:t>
            </w:r>
          </w:p>
        </w:tc>
        <w:tc>
          <w:tcPr>
            <w:tcW w:w="700" w:type="dxa"/>
            <w:tcMar>
              <w:top w:w="0" w:type="dxa"/>
              <w:bottom w:w="0" w:type="dxa"/>
            </w:tcMar>
            <w:vAlign w:val="center"/>
          </w:tcPr>
          <w:p w14:paraId="11D0507B" w14:textId="77777777" w:rsidR="006013B4" w:rsidRDefault="00000000">
            <w:pPr>
              <w:keepNext/>
              <w:keepLines/>
              <w:spacing w:after="0" w:line="240" w:lineRule="auto"/>
              <w:jc w:val="right"/>
            </w:pPr>
            <w:r>
              <w:rPr>
                <w:sz w:val="18"/>
              </w:rPr>
              <w:t>253,3</w:t>
            </w:r>
          </w:p>
        </w:tc>
      </w:tr>
    </w:tbl>
    <w:p w14:paraId="0AFEECBA" w14:textId="77777777" w:rsidR="006013B4" w:rsidRDefault="006013B4">
      <w:pPr>
        <w:spacing w:after="0"/>
      </w:pPr>
    </w:p>
    <w:p w14:paraId="70CC5257" w14:textId="77777777" w:rsidR="006013B4" w:rsidRDefault="00000000">
      <w:r>
        <w:t>Rashodi za usluge tekućeg i investicijskog održavanja ostvareni u predmetnom izvještajnom razdoblju veći su u odnosu na izvještajno razdoblje prethodne godine zbog uređenja blagovaonice korisnika  i dvorišnog vrta glavne zgrade Centra.</w:t>
      </w:r>
    </w:p>
    <w:p w14:paraId="697FCB57" w14:textId="77777777" w:rsidR="006013B4" w:rsidRDefault="006013B4"/>
    <w:p w14:paraId="66A8ACA2" w14:textId="77777777" w:rsidR="006013B4" w:rsidRDefault="00000000">
      <w:pPr>
        <w:keepNext/>
        <w:spacing w:line="240" w:lineRule="auto"/>
        <w:jc w:val="center"/>
      </w:pPr>
      <w:r>
        <w:rPr>
          <w:sz w:val="28"/>
        </w:rPr>
        <w:t>Bilješka 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6013B4" w14:paraId="3527B3F2"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FF3AF7F" w14:textId="77777777" w:rsidR="006013B4"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2A08382" w14:textId="77777777" w:rsidR="006013B4"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2E2137B" w14:textId="77777777" w:rsidR="006013B4"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61215E7" w14:textId="77777777" w:rsidR="006013B4"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EDEE594" w14:textId="77777777" w:rsidR="006013B4"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81A547A" w14:textId="77777777" w:rsidR="006013B4" w:rsidRDefault="00000000">
            <w:pPr>
              <w:keepNext/>
              <w:keepLines/>
              <w:spacing w:after="0" w:line="240" w:lineRule="auto"/>
              <w:jc w:val="center"/>
            </w:pPr>
            <w:r>
              <w:rPr>
                <w:b/>
                <w:sz w:val="18"/>
              </w:rPr>
              <w:t>Indeks (%)</w:t>
            </w:r>
          </w:p>
        </w:tc>
      </w:tr>
      <w:tr w:rsidR="006013B4" w14:paraId="0B417F5D" w14:textId="77777777">
        <w:tblPrEx>
          <w:tblCellMar>
            <w:top w:w="0" w:type="dxa"/>
            <w:bottom w:w="0" w:type="dxa"/>
          </w:tblCellMar>
        </w:tblPrEx>
        <w:trPr>
          <w:cantSplit/>
          <w:trHeight w:val="560"/>
        </w:trPr>
        <w:tc>
          <w:tcPr>
            <w:tcW w:w="700" w:type="dxa"/>
            <w:tcMar>
              <w:top w:w="0" w:type="dxa"/>
              <w:bottom w:w="0" w:type="dxa"/>
            </w:tcMar>
            <w:vAlign w:val="center"/>
          </w:tcPr>
          <w:p w14:paraId="4F2F2CC5" w14:textId="77777777" w:rsidR="006013B4" w:rsidRDefault="00000000">
            <w:pPr>
              <w:keepNext/>
              <w:keepLines/>
              <w:spacing w:after="0" w:line="240" w:lineRule="auto"/>
            </w:pPr>
            <w:r>
              <w:rPr>
                <w:sz w:val="18"/>
              </w:rPr>
              <w:t>92211</w:t>
            </w:r>
          </w:p>
        </w:tc>
        <w:tc>
          <w:tcPr>
            <w:tcW w:w="3180" w:type="dxa"/>
            <w:tcMar>
              <w:top w:w="0" w:type="dxa"/>
              <w:bottom w:w="0" w:type="dxa"/>
            </w:tcMar>
            <w:vAlign w:val="center"/>
          </w:tcPr>
          <w:p w14:paraId="5FD563F2" w14:textId="77777777" w:rsidR="006013B4" w:rsidRDefault="00000000">
            <w:pPr>
              <w:keepNext/>
              <w:keepLines/>
              <w:spacing w:after="0" w:line="240" w:lineRule="auto"/>
            </w:pPr>
            <w:r>
              <w:rPr>
                <w:sz w:val="18"/>
              </w:rPr>
              <w:t>Višak prihoda poslovanja - preneseni</w:t>
            </w:r>
          </w:p>
        </w:tc>
        <w:tc>
          <w:tcPr>
            <w:tcW w:w="700" w:type="dxa"/>
            <w:tcMar>
              <w:top w:w="0" w:type="dxa"/>
              <w:bottom w:w="0" w:type="dxa"/>
            </w:tcMar>
            <w:vAlign w:val="center"/>
          </w:tcPr>
          <w:p w14:paraId="186827B6" w14:textId="77777777" w:rsidR="006013B4" w:rsidRDefault="00000000">
            <w:pPr>
              <w:keepNext/>
              <w:keepLines/>
              <w:spacing w:after="0" w:line="240" w:lineRule="auto"/>
            </w:pPr>
            <w:r>
              <w:rPr>
                <w:sz w:val="18"/>
              </w:rPr>
              <w:t>92211</w:t>
            </w:r>
          </w:p>
        </w:tc>
        <w:tc>
          <w:tcPr>
            <w:tcW w:w="1860" w:type="dxa"/>
            <w:tcMar>
              <w:top w:w="0" w:type="dxa"/>
              <w:bottom w:w="0" w:type="dxa"/>
            </w:tcMar>
            <w:vAlign w:val="center"/>
          </w:tcPr>
          <w:p w14:paraId="6EC84110" w14:textId="77777777" w:rsidR="006013B4" w:rsidRDefault="00000000">
            <w:pPr>
              <w:keepNext/>
              <w:keepLines/>
              <w:spacing w:after="0" w:line="240" w:lineRule="auto"/>
              <w:jc w:val="right"/>
            </w:pPr>
            <w:r>
              <w:rPr>
                <w:sz w:val="18"/>
              </w:rPr>
              <w:t>147.424,66</w:t>
            </w:r>
          </w:p>
        </w:tc>
        <w:tc>
          <w:tcPr>
            <w:tcW w:w="1860" w:type="dxa"/>
            <w:tcMar>
              <w:top w:w="0" w:type="dxa"/>
              <w:bottom w:w="0" w:type="dxa"/>
            </w:tcMar>
            <w:vAlign w:val="center"/>
          </w:tcPr>
          <w:p w14:paraId="1374FBC0" w14:textId="77777777" w:rsidR="006013B4" w:rsidRDefault="00000000">
            <w:pPr>
              <w:keepNext/>
              <w:keepLines/>
              <w:spacing w:after="0" w:line="240" w:lineRule="auto"/>
              <w:jc w:val="right"/>
            </w:pPr>
            <w:r>
              <w:rPr>
                <w:sz w:val="18"/>
              </w:rPr>
              <w:t>36.403,98</w:t>
            </w:r>
          </w:p>
        </w:tc>
        <w:tc>
          <w:tcPr>
            <w:tcW w:w="700" w:type="dxa"/>
            <w:tcMar>
              <w:top w:w="0" w:type="dxa"/>
              <w:bottom w:w="0" w:type="dxa"/>
            </w:tcMar>
            <w:vAlign w:val="center"/>
          </w:tcPr>
          <w:p w14:paraId="09EAAED3" w14:textId="77777777" w:rsidR="006013B4" w:rsidRDefault="00000000">
            <w:pPr>
              <w:keepNext/>
              <w:keepLines/>
              <w:spacing w:after="0" w:line="240" w:lineRule="auto"/>
              <w:jc w:val="right"/>
            </w:pPr>
            <w:r>
              <w:rPr>
                <w:sz w:val="18"/>
              </w:rPr>
              <w:t>24,7</w:t>
            </w:r>
          </w:p>
        </w:tc>
      </w:tr>
    </w:tbl>
    <w:p w14:paraId="6ABFDACA" w14:textId="77777777" w:rsidR="006013B4" w:rsidRDefault="006013B4">
      <w:pPr>
        <w:spacing w:after="0"/>
      </w:pPr>
    </w:p>
    <w:p w14:paraId="5D396693" w14:textId="77777777" w:rsidR="006013B4" w:rsidRDefault="00000000">
      <w:r>
        <w:t>Preneseni višak poslovanja po izvoru 61 - donacije smanjen je zbog ulaganja u dugotrajnu imovinu odnosno ulaganja u građevinske objekte i nabavu klimatizacijskih uređaja za potkrovlje glavne zgrade Centra.</w:t>
      </w:r>
    </w:p>
    <w:p w14:paraId="7E210484" w14:textId="77777777" w:rsidR="006013B4" w:rsidRDefault="006013B4"/>
    <w:p w14:paraId="53B74A77" w14:textId="77777777" w:rsidR="006013B4" w:rsidRDefault="00000000">
      <w:pPr>
        <w:keepNext/>
        <w:spacing w:line="240" w:lineRule="auto"/>
        <w:jc w:val="center"/>
      </w:pPr>
      <w:r>
        <w:rPr>
          <w:sz w:val="28"/>
        </w:rPr>
        <w:t>Bilješka 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6013B4" w14:paraId="3663F94F"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9B0A3A7" w14:textId="77777777" w:rsidR="006013B4"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8831123" w14:textId="77777777" w:rsidR="006013B4"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73552E4" w14:textId="77777777" w:rsidR="006013B4"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3B9D33E" w14:textId="77777777" w:rsidR="006013B4"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AE99FE8" w14:textId="77777777" w:rsidR="006013B4"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FA84B77" w14:textId="77777777" w:rsidR="006013B4" w:rsidRDefault="00000000">
            <w:pPr>
              <w:keepNext/>
              <w:keepLines/>
              <w:spacing w:after="0" w:line="240" w:lineRule="auto"/>
              <w:jc w:val="center"/>
            </w:pPr>
            <w:r>
              <w:rPr>
                <w:b/>
                <w:sz w:val="18"/>
              </w:rPr>
              <w:t>Indeks (%)</w:t>
            </w:r>
          </w:p>
        </w:tc>
      </w:tr>
      <w:tr w:rsidR="006013B4" w14:paraId="7B0FFF3C" w14:textId="77777777">
        <w:tblPrEx>
          <w:tblCellMar>
            <w:top w:w="0" w:type="dxa"/>
            <w:bottom w:w="0" w:type="dxa"/>
          </w:tblCellMar>
        </w:tblPrEx>
        <w:trPr>
          <w:cantSplit/>
          <w:trHeight w:val="560"/>
        </w:trPr>
        <w:tc>
          <w:tcPr>
            <w:tcW w:w="700" w:type="dxa"/>
            <w:tcMar>
              <w:top w:w="0" w:type="dxa"/>
              <w:bottom w:w="0" w:type="dxa"/>
            </w:tcMar>
            <w:vAlign w:val="center"/>
          </w:tcPr>
          <w:p w14:paraId="346026D0" w14:textId="77777777" w:rsidR="006013B4" w:rsidRDefault="00000000">
            <w:pPr>
              <w:keepNext/>
              <w:keepLines/>
              <w:spacing w:after="0" w:line="240" w:lineRule="auto"/>
            </w:pPr>
            <w:r>
              <w:rPr>
                <w:sz w:val="18"/>
              </w:rPr>
              <w:t>96</w:t>
            </w:r>
          </w:p>
        </w:tc>
        <w:tc>
          <w:tcPr>
            <w:tcW w:w="3180" w:type="dxa"/>
            <w:tcMar>
              <w:top w:w="0" w:type="dxa"/>
              <w:bottom w:w="0" w:type="dxa"/>
            </w:tcMar>
            <w:vAlign w:val="center"/>
          </w:tcPr>
          <w:p w14:paraId="67BDCE9B" w14:textId="77777777" w:rsidR="006013B4" w:rsidRDefault="00000000">
            <w:pPr>
              <w:keepNext/>
              <w:keepLines/>
              <w:spacing w:after="0" w:line="240" w:lineRule="auto"/>
            </w:pPr>
            <w:r>
              <w:rPr>
                <w:sz w:val="18"/>
              </w:rPr>
              <w:t>Obračunati prihodi poslovanja - nenaplaćeni</w:t>
            </w:r>
          </w:p>
        </w:tc>
        <w:tc>
          <w:tcPr>
            <w:tcW w:w="700" w:type="dxa"/>
            <w:tcMar>
              <w:top w:w="0" w:type="dxa"/>
              <w:bottom w:w="0" w:type="dxa"/>
            </w:tcMar>
            <w:vAlign w:val="center"/>
          </w:tcPr>
          <w:p w14:paraId="77ABF05D" w14:textId="77777777" w:rsidR="006013B4" w:rsidRDefault="00000000">
            <w:pPr>
              <w:keepNext/>
              <w:keepLines/>
              <w:spacing w:after="0" w:line="240" w:lineRule="auto"/>
            </w:pPr>
            <w:r>
              <w:rPr>
                <w:sz w:val="18"/>
              </w:rPr>
              <w:t>96</w:t>
            </w:r>
          </w:p>
        </w:tc>
        <w:tc>
          <w:tcPr>
            <w:tcW w:w="1860" w:type="dxa"/>
            <w:tcMar>
              <w:top w:w="0" w:type="dxa"/>
              <w:bottom w:w="0" w:type="dxa"/>
            </w:tcMar>
            <w:vAlign w:val="center"/>
          </w:tcPr>
          <w:p w14:paraId="1A311ABF" w14:textId="77777777" w:rsidR="006013B4" w:rsidRDefault="00000000">
            <w:pPr>
              <w:keepNext/>
              <w:keepLines/>
              <w:spacing w:after="0" w:line="240" w:lineRule="auto"/>
              <w:jc w:val="right"/>
            </w:pPr>
            <w:r>
              <w:rPr>
                <w:sz w:val="18"/>
              </w:rPr>
              <w:t>6.387,26</w:t>
            </w:r>
          </w:p>
        </w:tc>
        <w:tc>
          <w:tcPr>
            <w:tcW w:w="1860" w:type="dxa"/>
            <w:tcMar>
              <w:top w:w="0" w:type="dxa"/>
              <w:bottom w:w="0" w:type="dxa"/>
            </w:tcMar>
            <w:vAlign w:val="center"/>
          </w:tcPr>
          <w:p w14:paraId="68DBC7B5" w14:textId="77777777" w:rsidR="006013B4" w:rsidRDefault="00000000">
            <w:pPr>
              <w:keepNext/>
              <w:keepLines/>
              <w:spacing w:after="0" w:line="240" w:lineRule="auto"/>
              <w:jc w:val="right"/>
            </w:pPr>
            <w:r>
              <w:rPr>
                <w:sz w:val="18"/>
              </w:rPr>
              <w:t>8.968,95</w:t>
            </w:r>
          </w:p>
        </w:tc>
        <w:tc>
          <w:tcPr>
            <w:tcW w:w="700" w:type="dxa"/>
            <w:tcMar>
              <w:top w:w="0" w:type="dxa"/>
              <w:bottom w:w="0" w:type="dxa"/>
            </w:tcMar>
            <w:vAlign w:val="center"/>
          </w:tcPr>
          <w:p w14:paraId="52895F0B" w14:textId="77777777" w:rsidR="006013B4" w:rsidRDefault="00000000">
            <w:pPr>
              <w:keepNext/>
              <w:keepLines/>
              <w:spacing w:after="0" w:line="240" w:lineRule="auto"/>
              <w:jc w:val="right"/>
            </w:pPr>
            <w:r>
              <w:rPr>
                <w:sz w:val="18"/>
              </w:rPr>
              <w:t>140,4</w:t>
            </w:r>
          </w:p>
        </w:tc>
      </w:tr>
    </w:tbl>
    <w:p w14:paraId="2FBFA39F" w14:textId="77777777" w:rsidR="006013B4" w:rsidRDefault="006013B4">
      <w:pPr>
        <w:spacing w:after="0"/>
      </w:pPr>
    </w:p>
    <w:p w14:paraId="65F4EA4B" w14:textId="77777777" w:rsidR="006013B4" w:rsidRDefault="00000000">
      <w:r>
        <w:t>Obračunati prihodi poslovanja povećani su za 40% u odnosu na izvještajno razdoblje prethodne godine zbog dugovanja obveznika po osnovi participacija za korisnike Centra.</w:t>
      </w:r>
    </w:p>
    <w:p w14:paraId="7FCD2FC9" w14:textId="77777777" w:rsidR="006013B4" w:rsidRDefault="006013B4"/>
    <w:p w14:paraId="7DAF2B7A" w14:textId="77777777" w:rsidR="006013B4" w:rsidRDefault="00000000">
      <w:pPr>
        <w:keepNext/>
        <w:spacing w:line="240" w:lineRule="auto"/>
        <w:jc w:val="center"/>
      </w:pPr>
      <w:r>
        <w:rPr>
          <w:sz w:val="28"/>
        </w:rPr>
        <w:t>Bilješka 10.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6013B4" w14:paraId="596E4A44"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423D218" w14:textId="77777777" w:rsidR="006013B4"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D3FB66A" w14:textId="77777777" w:rsidR="006013B4"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045D63B" w14:textId="77777777" w:rsidR="006013B4"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238411F" w14:textId="77777777" w:rsidR="006013B4"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326F1C5" w14:textId="77777777" w:rsidR="006013B4"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815DA8D" w14:textId="77777777" w:rsidR="006013B4" w:rsidRDefault="00000000">
            <w:pPr>
              <w:keepNext/>
              <w:keepLines/>
              <w:spacing w:after="0" w:line="240" w:lineRule="auto"/>
              <w:jc w:val="center"/>
            </w:pPr>
            <w:r>
              <w:rPr>
                <w:b/>
                <w:sz w:val="18"/>
              </w:rPr>
              <w:t>Indeks (%)</w:t>
            </w:r>
          </w:p>
        </w:tc>
      </w:tr>
      <w:tr w:rsidR="006013B4" w14:paraId="4DC48489" w14:textId="77777777">
        <w:tblPrEx>
          <w:tblCellMar>
            <w:top w:w="0" w:type="dxa"/>
            <w:bottom w:w="0" w:type="dxa"/>
          </w:tblCellMar>
        </w:tblPrEx>
        <w:trPr>
          <w:cantSplit/>
          <w:trHeight w:val="560"/>
        </w:trPr>
        <w:tc>
          <w:tcPr>
            <w:tcW w:w="700" w:type="dxa"/>
            <w:tcMar>
              <w:top w:w="0" w:type="dxa"/>
              <w:bottom w:w="0" w:type="dxa"/>
            </w:tcMar>
            <w:vAlign w:val="center"/>
          </w:tcPr>
          <w:p w14:paraId="7723E618" w14:textId="77777777" w:rsidR="006013B4" w:rsidRDefault="00000000">
            <w:pPr>
              <w:keepNext/>
              <w:keepLines/>
              <w:spacing w:after="0" w:line="240" w:lineRule="auto"/>
            </w:pPr>
            <w:r>
              <w:rPr>
                <w:sz w:val="18"/>
              </w:rPr>
              <w:t>4</w:t>
            </w:r>
          </w:p>
        </w:tc>
        <w:tc>
          <w:tcPr>
            <w:tcW w:w="3180" w:type="dxa"/>
            <w:tcMar>
              <w:top w:w="0" w:type="dxa"/>
              <w:bottom w:w="0" w:type="dxa"/>
            </w:tcMar>
            <w:vAlign w:val="center"/>
          </w:tcPr>
          <w:p w14:paraId="373F2D4A" w14:textId="77777777" w:rsidR="006013B4" w:rsidRDefault="00000000">
            <w:pPr>
              <w:keepNext/>
              <w:keepLines/>
              <w:spacing w:after="0" w:line="240" w:lineRule="auto"/>
            </w:pPr>
            <w:r>
              <w:rPr>
                <w:sz w:val="18"/>
              </w:rPr>
              <w:t>Rashodi za nabavu nefinancijske imovine (šifre 41+42+43+44+45)</w:t>
            </w:r>
          </w:p>
        </w:tc>
        <w:tc>
          <w:tcPr>
            <w:tcW w:w="700" w:type="dxa"/>
            <w:tcMar>
              <w:top w:w="0" w:type="dxa"/>
              <w:bottom w:w="0" w:type="dxa"/>
            </w:tcMar>
            <w:vAlign w:val="center"/>
          </w:tcPr>
          <w:p w14:paraId="0DB9526B" w14:textId="77777777" w:rsidR="006013B4" w:rsidRDefault="00000000">
            <w:pPr>
              <w:keepNext/>
              <w:keepLines/>
              <w:spacing w:after="0" w:line="240" w:lineRule="auto"/>
            </w:pPr>
            <w:r>
              <w:rPr>
                <w:sz w:val="18"/>
              </w:rPr>
              <w:t>4</w:t>
            </w:r>
          </w:p>
        </w:tc>
        <w:tc>
          <w:tcPr>
            <w:tcW w:w="1860" w:type="dxa"/>
            <w:tcMar>
              <w:top w:w="0" w:type="dxa"/>
              <w:bottom w:w="0" w:type="dxa"/>
            </w:tcMar>
            <w:vAlign w:val="center"/>
          </w:tcPr>
          <w:p w14:paraId="199B80E1" w14:textId="77777777" w:rsidR="006013B4" w:rsidRDefault="00000000">
            <w:pPr>
              <w:keepNext/>
              <w:keepLines/>
              <w:spacing w:after="0" w:line="240" w:lineRule="auto"/>
              <w:jc w:val="right"/>
            </w:pPr>
            <w:r>
              <w:rPr>
                <w:sz w:val="18"/>
              </w:rPr>
              <w:t>8.885,75</w:t>
            </w:r>
          </w:p>
        </w:tc>
        <w:tc>
          <w:tcPr>
            <w:tcW w:w="1860" w:type="dxa"/>
            <w:tcMar>
              <w:top w:w="0" w:type="dxa"/>
              <w:bottom w:w="0" w:type="dxa"/>
            </w:tcMar>
            <w:vAlign w:val="center"/>
          </w:tcPr>
          <w:p w14:paraId="7DABFF71" w14:textId="77777777" w:rsidR="006013B4" w:rsidRDefault="00000000">
            <w:pPr>
              <w:keepNext/>
              <w:keepLines/>
              <w:spacing w:after="0" w:line="240" w:lineRule="auto"/>
              <w:jc w:val="right"/>
            </w:pPr>
            <w:r>
              <w:rPr>
                <w:sz w:val="18"/>
              </w:rPr>
              <w:t>141.201,50</w:t>
            </w:r>
          </w:p>
        </w:tc>
        <w:tc>
          <w:tcPr>
            <w:tcW w:w="700" w:type="dxa"/>
            <w:tcMar>
              <w:top w:w="0" w:type="dxa"/>
              <w:bottom w:w="0" w:type="dxa"/>
            </w:tcMar>
            <w:vAlign w:val="center"/>
          </w:tcPr>
          <w:p w14:paraId="4A738BBC" w14:textId="77777777" w:rsidR="006013B4" w:rsidRDefault="00000000">
            <w:pPr>
              <w:keepNext/>
              <w:keepLines/>
              <w:spacing w:after="0" w:line="240" w:lineRule="auto"/>
              <w:jc w:val="right"/>
            </w:pPr>
            <w:r>
              <w:rPr>
                <w:sz w:val="18"/>
              </w:rPr>
              <w:t>1589,1</w:t>
            </w:r>
          </w:p>
        </w:tc>
      </w:tr>
    </w:tbl>
    <w:p w14:paraId="071D626D" w14:textId="77777777" w:rsidR="006013B4" w:rsidRDefault="006013B4">
      <w:pPr>
        <w:spacing w:after="0"/>
      </w:pPr>
    </w:p>
    <w:p w14:paraId="0D559D3B" w14:textId="77777777" w:rsidR="006013B4" w:rsidRDefault="00000000">
      <w:r>
        <w:t>U predmetnom izvještajnom razdoblju rashodi za nabavu nefinancijske imovine znatno su veći u odnosu na izvještajno razdoblje prethodne godine, a rezultat su izvršenih radova na sanaciji sanitarnih čvorova i uređenja potkrovlja glavne zgrade, fasadnih radova na glavnoj zgradi i nabave klimatizacijskih uređaja za potkrovlje glavne zgrade Centra.</w:t>
      </w:r>
    </w:p>
    <w:p w14:paraId="287DABAA" w14:textId="77777777" w:rsidR="006013B4" w:rsidRDefault="006013B4"/>
    <w:p w14:paraId="782F5A51" w14:textId="77777777" w:rsidR="006013B4" w:rsidRDefault="00000000">
      <w:pPr>
        <w:keepNext/>
        <w:spacing w:line="240" w:lineRule="auto"/>
        <w:jc w:val="center"/>
      </w:pPr>
      <w:r>
        <w:rPr>
          <w:sz w:val="28"/>
        </w:rPr>
        <w:t>Bilješka 11.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6013B4" w14:paraId="38A775AF"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BA8D328" w14:textId="77777777" w:rsidR="006013B4"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6B97794" w14:textId="77777777" w:rsidR="006013B4"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42D3EA2" w14:textId="77777777" w:rsidR="006013B4"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6C8ACD6" w14:textId="77777777" w:rsidR="006013B4"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B9B5B5F" w14:textId="77777777" w:rsidR="006013B4"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20D05E2" w14:textId="77777777" w:rsidR="006013B4" w:rsidRDefault="00000000">
            <w:pPr>
              <w:keepNext/>
              <w:keepLines/>
              <w:spacing w:after="0" w:line="240" w:lineRule="auto"/>
              <w:jc w:val="center"/>
            </w:pPr>
            <w:r>
              <w:rPr>
                <w:b/>
                <w:sz w:val="18"/>
              </w:rPr>
              <w:t>Indeks (%)</w:t>
            </w:r>
          </w:p>
        </w:tc>
      </w:tr>
      <w:tr w:rsidR="006013B4" w14:paraId="69B42EF0" w14:textId="77777777">
        <w:tblPrEx>
          <w:tblCellMar>
            <w:top w:w="0" w:type="dxa"/>
            <w:bottom w:w="0" w:type="dxa"/>
          </w:tblCellMar>
        </w:tblPrEx>
        <w:trPr>
          <w:cantSplit/>
          <w:trHeight w:val="560"/>
        </w:trPr>
        <w:tc>
          <w:tcPr>
            <w:tcW w:w="700" w:type="dxa"/>
            <w:tcMar>
              <w:top w:w="0" w:type="dxa"/>
              <w:bottom w:w="0" w:type="dxa"/>
            </w:tcMar>
            <w:vAlign w:val="center"/>
          </w:tcPr>
          <w:p w14:paraId="0B5A9877" w14:textId="77777777" w:rsidR="006013B4" w:rsidRDefault="006013B4">
            <w:pPr>
              <w:keepNext/>
              <w:keepLines/>
              <w:spacing w:after="0" w:line="240" w:lineRule="auto"/>
            </w:pPr>
          </w:p>
        </w:tc>
        <w:tc>
          <w:tcPr>
            <w:tcW w:w="3180" w:type="dxa"/>
            <w:tcMar>
              <w:top w:w="0" w:type="dxa"/>
              <w:bottom w:w="0" w:type="dxa"/>
            </w:tcMar>
            <w:vAlign w:val="center"/>
          </w:tcPr>
          <w:p w14:paraId="2D97B133" w14:textId="77777777" w:rsidR="006013B4" w:rsidRDefault="00000000">
            <w:pPr>
              <w:keepNext/>
              <w:keepLines/>
              <w:spacing w:after="0" w:line="240" w:lineRule="auto"/>
            </w:pPr>
            <w:r>
              <w:rPr>
                <w:sz w:val="18"/>
              </w:rPr>
              <w:t>Manjak prihoda i primitaka za pokriće u sljedećem razdoblju (šifre Y005 + '9222-9221' - X005 - '9221-9222' )</w:t>
            </w:r>
          </w:p>
        </w:tc>
        <w:tc>
          <w:tcPr>
            <w:tcW w:w="700" w:type="dxa"/>
            <w:tcMar>
              <w:top w:w="0" w:type="dxa"/>
              <w:bottom w:w="0" w:type="dxa"/>
            </w:tcMar>
            <w:vAlign w:val="center"/>
          </w:tcPr>
          <w:p w14:paraId="2F75AC33" w14:textId="77777777" w:rsidR="006013B4" w:rsidRDefault="00000000">
            <w:pPr>
              <w:keepNext/>
              <w:keepLines/>
              <w:spacing w:after="0" w:line="240" w:lineRule="auto"/>
            </w:pPr>
            <w:r>
              <w:rPr>
                <w:sz w:val="18"/>
              </w:rPr>
              <w:t>Y006</w:t>
            </w:r>
          </w:p>
        </w:tc>
        <w:tc>
          <w:tcPr>
            <w:tcW w:w="1860" w:type="dxa"/>
            <w:tcMar>
              <w:top w:w="0" w:type="dxa"/>
              <w:bottom w:w="0" w:type="dxa"/>
            </w:tcMar>
            <w:vAlign w:val="center"/>
          </w:tcPr>
          <w:p w14:paraId="505BDC9F" w14:textId="77777777" w:rsidR="006013B4" w:rsidRDefault="00000000">
            <w:pPr>
              <w:keepNext/>
              <w:keepLines/>
              <w:spacing w:after="0" w:line="240" w:lineRule="auto"/>
              <w:jc w:val="right"/>
            </w:pPr>
            <w:r>
              <w:rPr>
                <w:sz w:val="18"/>
              </w:rPr>
              <w:t>39.992,73</w:t>
            </w:r>
          </w:p>
        </w:tc>
        <w:tc>
          <w:tcPr>
            <w:tcW w:w="1860" w:type="dxa"/>
            <w:tcMar>
              <w:top w:w="0" w:type="dxa"/>
              <w:bottom w:w="0" w:type="dxa"/>
            </w:tcMar>
            <w:vAlign w:val="center"/>
          </w:tcPr>
          <w:p w14:paraId="6F2B8D29" w14:textId="77777777" w:rsidR="006013B4" w:rsidRDefault="00000000">
            <w:pPr>
              <w:keepNext/>
              <w:keepLines/>
              <w:spacing w:after="0" w:line="240" w:lineRule="auto"/>
              <w:jc w:val="right"/>
            </w:pPr>
            <w:r>
              <w:rPr>
                <w:sz w:val="18"/>
              </w:rPr>
              <w:t>83.391,75</w:t>
            </w:r>
          </w:p>
        </w:tc>
        <w:tc>
          <w:tcPr>
            <w:tcW w:w="700" w:type="dxa"/>
            <w:tcMar>
              <w:top w:w="0" w:type="dxa"/>
              <w:bottom w:w="0" w:type="dxa"/>
            </w:tcMar>
            <w:vAlign w:val="center"/>
          </w:tcPr>
          <w:p w14:paraId="74D35015" w14:textId="77777777" w:rsidR="006013B4" w:rsidRDefault="00000000">
            <w:pPr>
              <w:keepNext/>
              <w:keepLines/>
              <w:spacing w:after="0" w:line="240" w:lineRule="auto"/>
              <w:jc w:val="right"/>
            </w:pPr>
            <w:r>
              <w:rPr>
                <w:sz w:val="18"/>
              </w:rPr>
              <w:t>208,5</w:t>
            </w:r>
          </w:p>
        </w:tc>
      </w:tr>
    </w:tbl>
    <w:p w14:paraId="40798A06" w14:textId="77777777" w:rsidR="006013B4" w:rsidRDefault="006013B4">
      <w:pPr>
        <w:spacing w:after="0"/>
      </w:pPr>
    </w:p>
    <w:p w14:paraId="11B0E40C" w14:textId="77777777" w:rsidR="006013B4" w:rsidRDefault="00000000">
      <w:r>
        <w:t>Ostvareni manjak je metodološki obzirom da rashodi sadrže obračunate plaće i materijalna prava radnika za 06/2026 kao i rashode po računima za izvršene radove u glavnoj zgradi, nabavljene robe i usluge dobavljača, čije je dospijeće plaćanja u srpnju 2026. godine te će biti pokriven prihodom nadležnog proračuna  u srpnju 2026. godine.</w:t>
      </w:r>
    </w:p>
    <w:p w14:paraId="4A2947FF" w14:textId="77777777" w:rsidR="006013B4" w:rsidRDefault="006013B4"/>
    <w:p w14:paraId="2CBBDED9" w14:textId="77777777" w:rsidR="006013B4" w:rsidRDefault="00000000">
      <w:pPr>
        <w:keepNext/>
        <w:spacing w:line="240" w:lineRule="auto"/>
        <w:jc w:val="center"/>
      </w:pPr>
      <w:r>
        <w:rPr>
          <w:b/>
          <w:sz w:val="28"/>
        </w:rPr>
        <w:t>Izvještaj o obvezama</w:t>
      </w:r>
    </w:p>
    <w:p w14:paraId="3E61032C" w14:textId="77777777" w:rsidR="006013B4" w:rsidRDefault="00000000">
      <w:pPr>
        <w:keepNext/>
        <w:spacing w:line="240" w:lineRule="auto"/>
        <w:jc w:val="center"/>
      </w:pPr>
      <w:r>
        <w:rPr>
          <w:sz w:val="28"/>
        </w:rPr>
        <w:t>Bilješka 12.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883"/>
        <w:gridCol w:w="4008"/>
        <w:gridCol w:w="882"/>
        <w:gridCol w:w="2345"/>
        <w:gridCol w:w="882"/>
      </w:tblGrid>
      <w:tr w:rsidR="006013B4" w14:paraId="76D54574"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AC38EBF" w14:textId="77777777" w:rsidR="006013B4"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B47EE1C" w14:textId="77777777" w:rsidR="006013B4"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1866EE9" w14:textId="77777777" w:rsidR="006013B4"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D597FBE" w14:textId="77777777" w:rsidR="006013B4" w:rsidRDefault="00000000">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14:paraId="0D865E1D" w14:textId="77777777" w:rsidR="006013B4" w:rsidRDefault="00000000">
            <w:pPr>
              <w:keepNext/>
              <w:keepLines/>
              <w:spacing w:after="0" w:line="240" w:lineRule="auto"/>
              <w:jc w:val="center"/>
            </w:pPr>
            <w:r>
              <w:rPr>
                <w:b/>
                <w:sz w:val="18"/>
              </w:rPr>
              <w:t>Indeks (%)</w:t>
            </w:r>
          </w:p>
        </w:tc>
      </w:tr>
      <w:tr w:rsidR="006013B4" w14:paraId="28FBDE82" w14:textId="77777777">
        <w:tblPrEx>
          <w:tblCellMar>
            <w:top w:w="0" w:type="dxa"/>
            <w:bottom w:w="0" w:type="dxa"/>
          </w:tblCellMar>
        </w:tblPrEx>
        <w:trPr>
          <w:cantSplit/>
          <w:trHeight w:val="560"/>
        </w:trPr>
        <w:tc>
          <w:tcPr>
            <w:tcW w:w="700" w:type="dxa"/>
            <w:tcMar>
              <w:top w:w="0" w:type="dxa"/>
              <w:bottom w:w="0" w:type="dxa"/>
            </w:tcMar>
            <w:vAlign w:val="center"/>
          </w:tcPr>
          <w:p w14:paraId="6ED65D33" w14:textId="77777777" w:rsidR="006013B4" w:rsidRDefault="006013B4">
            <w:pPr>
              <w:keepNext/>
              <w:keepLines/>
              <w:spacing w:after="0" w:line="240" w:lineRule="auto"/>
            </w:pPr>
          </w:p>
        </w:tc>
        <w:tc>
          <w:tcPr>
            <w:tcW w:w="3180" w:type="dxa"/>
            <w:tcMar>
              <w:top w:w="0" w:type="dxa"/>
              <w:bottom w:w="0" w:type="dxa"/>
            </w:tcMar>
            <w:vAlign w:val="center"/>
          </w:tcPr>
          <w:p w14:paraId="30C25EE5" w14:textId="77777777" w:rsidR="006013B4" w:rsidRDefault="00000000">
            <w:pPr>
              <w:keepNext/>
              <w:keepLines/>
              <w:spacing w:after="0" w:line="240" w:lineRule="auto"/>
            </w:pPr>
            <w:r>
              <w:rPr>
                <w:sz w:val="18"/>
              </w:rPr>
              <w:t>Stanje dospjelih obveza na kraju izvještajnog razdoblja (šifre V008+D23+D24 + 'D dio 25,26' + D27)</w:t>
            </w:r>
          </w:p>
        </w:tc>
        <w:tc>
          <w:tcPr>
            <w:tcW w:w="700" w:type="dxa"/>
            <w:tcMar>
              <w:top w:w="0" w:type="dxa"/>
              <w:bottom w:w="0" w:type="dxa"/>
            </w:tcMar>
            <w:vAlign w:val="center"/>
          </w:tcPr>
          <w:p w14:paraId="2BBF4A4A" w14:textId="77777777" w:rsidR="006013B4" w:rsidRDefault="00000000">
            <w:pPr>
              <w:keepNext/>
              <w:keepLines/>
              <w:spacing w:after="0" w:line="240" w:lineRule="auto"/>
            </w:pPr>
            <w:r>
              <w:rPr>
                <w:sz w:val="18"/>
              </w:rPr>
              <w:t>V007</w:t>
            </w:r>
          </w:p>
        </w:tc>
        <w:tc>
          <w:tcPr>
            <w:tcW w:w="1860" w:type="dxa"/>
            <w:tcMar>
              <w:top w:w="0" w:type="dxa"/>
              <w:bottom w:w="0" w:type="dxa"/>
            </w:tcMar>
            <w:vAlign w:val="center"/>
          </w:tcPr>
          <w:p w14:paraId="6491BD37" w14:textId="77777777" w:rsidR="006013B4" w:rsidRDefault="00000000">
            <w:pPr>
              <w:keepNext/>
              <w:keepLines/>
              <w:spacing w:after="0" w:line="240" w:lineRule="auto"/>
              <w:jc w:val="right"/>
            </w:pPr>
            <w:r>
              <w:rPr>
                <w:sz w:val="18"/>
              </w:rPr>
              <w:t>0,00</w:t>
            </w:r>
          </w:p>
        </w:tc>
        <w:tc>
          <w:tcPr>
            <w:tcW w:w="700" w:type="dxa"/>
            <w:tcMar>
              <w:top w:w="0" w:type="dxa"/>
              <w:bottom w:w="0" w:type="dxa"/>
            </w:tcMar>
            <w:vAlign w:val="center"/>
          </w:tcPr>
          <w:p w14:paraId="4614D9FF" w14:textId="77777777" w:rsidR="006013B4" w:rsidRDefault="00000000">
            <w:pPr>
              <w:keepNext/>
              <w:keepLines/>
              <w:spacing w:after="0" w:line="240" w:lineRule="auto"/>
              <w:jc w:val="right"/>
            </w:pPr>
            <w:r>
              <w:rPr>
                <w:sz w:val="18"/>
              </w:rPr>
              <w:t>-</w:t>
            </w:r>
          </w:p>
        </w:tc>
      </w:tr>
    </w:tbl>
    <w:p w14:paraId="6193F705" w14:textId="77777777" w:rsidR="006013B4" w:rsidRDefault="006013B4">
      <w:pPr>
        <w:spacing w:after="0"/>
      </w:pPr>
    </w:p>
    <w:p w14:paraId="047853D6" w14:textId="77777777" w:rsidR="006013B4" w:rsidRDefault="00000000">
      <w:r>
        <w:t>Za razdoblje siječanj - lipanj 2026. godine na dan 30.06.2026. godine nema evidentiranih i iskazanih dospjelih obveza. Svi računi i obveze podmireni su na vrijeme tj. u roku dospijeća te je iskazano samo stanje nedospjelih obveza koje obuhvaćaju obveze za plaće i materijalna prava radnika za lipanj 2026. godine, obveze za račune čije je dospijeće u srpnju 2026. godine te obveze za povrat u nadležni proračun po osnovi nerefundiranih naknada za bolovanje od strane HZZO-a.</w:t>
      </w:r>
    </w:p>
    <w:p w14:paraId="1734E421" w14:textId="77777777" w:rsidR="006013B4" w:rsidRDefault="006013B4"/>
    <w:p w14:paraId="63207FFB" w14:textId="77777777" w:rsidR="006013B4" w:rsidRDefault="00000000">
      <w:pPr>
        <w:keepNext/>
        <w:spacing w:line="240" w:lineRule="auto"/>
        <w:jc w:val="center"/>
      </w:pPr>
      <w:r>
        <w:rPr>
          <w:sz w:val="28"/>
        </w:rPr>
        <w:lastRenderedPageBreak/>
        <w:t>Bilješka 13.</w:t>
      </w:r>
    </w:p>
    <w:p w14:paraId="70DAB0A6" w14:textId="77777777" w:rsidR="006013B4" w:rsidRDefault="00000000">
      <w:pPr>
        <w:spacing w:line="240" w:lineRule="auto"/>
        <w:jc w:val="both"/>
      </w:pPr>
      <w:r>
        <w:rPr>
          <w:b/>
        </w:rPr>
        <w:t>EU izvještaj</w:t>
      </w:r>
    </w:p>
    <w:p w14:paraId="10B7C2CC" w14:textId="77777777" w:rsidR="006013B4" w:rsidRDefault="00000000">
      <w:r>
        <w:t>U EU izvještaju po izvorima financiranja za razdoblje siječanj - lipanj 2026. godine iskazani su ostvareni prihodi po izvoru 581 - Mehanizam za oporavak i otpornost - bespovratna sredstva. U izvještajnom razdoblju ostvareni su prihodi u iznosu  27.602,47 € i odnose se na obračunate plaće za prosinac 2025. godine za 12 radnika. Rashodi plaća za izvještajno razdoblje nisu ostvareni budući da se od siječnja 2026. godine plaće za sve radnike financiraju iz izvora 11 tj. nadležnog proračuna.</w:t>
      </w:r>
    </w:p>
    <w:p w14:paraId="74B8D490" w14:textId="77777777" w:rsidR="006013B4" w:rsidRDefault="006013B4"/>
    <w:sectPr w:rsidR="006013B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3B4"/>
    <w:rsid w:val="00555B3C"/>
    <w:rsid w:val="006013B4"/>
    <w:rsid w:val="007C7C7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95522"/>
  <w15:docId w15:val="{88296788-C798-4E15-BEBA-8CBDD1107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hr-HR" w:eastAsia="hr-H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1544</Words>
  <Characters>8805</Characters>
  <Application>Microsoft Office Word</Application>
  <DocSecurity>0</DocSecurity>
  <Lines>73</Lines>
  <Paragraphs>20</Paragraphs>
  <ScaleCrop>false</ScaleCrop>
  <Company/>
  <LinksUpToDate>false</LinksUpToDate>
  <CharactersWithSpaces>10329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Bolić Lazarić</dc:creator>
  <cp:lastModifiedBy>Laura Bolić Lazarić</cp:lastModifiedBy>
  <cp:revision>2</cp:revision>
  <dcterms:created xsi:type="dcterms:W3CDTF">2026-07-14T11:47:00Z</dcterms:created>
  <dcterms:modified xsi:type="dcterms:W3CDTF">2026-07-14T11:47:00Z</dcterms:modified>
</cp:coreProperties>
</file>